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B796" w14:textId="77777777" w:rsidR="00A97BD0" w:rsidRPr="00662BBD" w:rsidRDefault="00A97BD0" w:rsidP="00A97BD0">
      <w:pPr>
        <w:pStyle w:val="Title"/>
        <w:rPr>
          <w:noProof/>
          <w:lang w:val="en-US"/>
        </w:rPr>
      </w:pPr>
      <w:bookmarkStart w:id="0" w:name="OLE_LINK3"/>
      <w:bookmarkStart w:id="1" w:name="OLE_LINK4"/>
      <w:r w:rsidRPr="00B36FAC">
        <w:rPr>
          <w:noProof/>
          <w:szCs w:val="22"/>
          <w:lang w:eastAsia="en-GB"/>
        </w:rPr>
        <w:drawing>
          <wp:inline distT="0" distB="0" distL="0" distR="0" wp14:anchorId="29B3693A" wp14:editId="62D89C20">
            <wp:extent cx="849923" cy="849923"/>
            <wp:effectExtent l="0" t="0" r="7620" b="7620"/>
            <wp:docPr id="1" name="Picture 1" descr="Seal of ASE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ASEAN.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994" cy="849994"/>
                    </a:xfrm>
                    <a:prstGeom prst="rect">
                      <a:avLst/>
                    </a:prstGeom>
                    <a:noFill/>
                    <a:ln>
                      <a:noFill/>
                    </a:ln>
                  </pic:spPr>
                </pic:pic>
              </a:graphicData>
            </a:graphic>
          </wp:inline>
        </w:drawing>
      </w:r>
    </w:p>
    <w:p w14:paraId="10AAB928" w14:textId="77777777" w:rsidR="00A97BD0" w:rsidRPr="00662BBD" w:rsidRDefault="00A97BD0" w:rsidP="00A97BD0">
      <w:pPr>
        <w:pStyle w:val="Title"/>
      </w:pPr>
    </w:p>
    <w:p w14:paraId="008DE7D6" w14:textId="77777777" w:rsidR="00227BF5" w:rsidRDefault="00A97BD0" w:rsidP="00A97BD0">
      <w:pPr>
        <w:pStyle w:val="Title"/>
      </w:pPr>
      <w:r w:rsidRPr="00A97BD0">
        <w:t xml:space="preserve">REPORT OF THE </w:t>
      </w:r>
      <w:r>
        <w:t>THIRTY</w:t>
      </w:r>
      <w:r w:rsidR="008F74EC">
        <w:t>-SECOND</w:t>
      </w:r>
      <w:r w:rsidRPr="009659CC">
        <w:t xml:space="preserve"> MEETING OF </w:t>
      </w:r>
    </w:p>
    <w:p w14:paraId="5F03A7F9" w14:textId="77777777" w:rsidR="00A97BD0" w:rsidRPr="009659CC" w:rsidRDefault="00A97BD0" w:rsidP="00A97BD0">
      <w:pPr>
        <w:pStyle w:val="Title"/>
      </w:pPr>
      <w:r w:rsidRPr="009659CC">
        <w:t>ASEAN JOINT COORDINATING COMMITTEE ON NURSING (</w:t>
      </w:r>
      <w:r>
        <w:t>3</w:t>
      </w:r>
      <w:r w:rsidR="008F74EC">
        <w:t>2</w:t>
      </w:r>
      <w:r w:rsidR="008F74EC">
        <w:rPr>
          <w:vertAlign w:val="superscript"/>
        </w:rPr>
        <w:t>ND</w:t>
      </w:r>
      <w:r>
        <w:t xml:space="preserve"> </w:t>
      </w:r>
      <w:r w:rsidRPr="009659CC">
        <w:t>AJCCN)</w:t>
      </w:r>
    </w:p>
    <w:p w14:paraId="2A4FF43F" w14:textId="77777777" w:rsidR="00A97BD0" w:rsidRDefault="00A97BD0" w:rsidP="00A97BD0">
      <w:pPr>
        <w:pStyle w:val="Title"/>
      </w:pPr>
    </w:p>
    <w:p w14:paraId="5859CC55" w14:textId="77777777" w:rsidR="00A97BD0" w:rsidRPr="00E826AC" w:rsidRDefault="008F74EC" w:rsidP="00A97BD0">
      <w:pPr>
        <w:pStyle w:val="Title"/>
        <w:rPr>
          <w:lang w:val="en-US" w:bidi="th-TH"/>
        </w:rPr>
      </w:pPr>
      <w:r>
        <w:rPr>
          <w:lang w:val="en-US" w:bidi="th-TH"/>
        </w:rPr>
        <w:t>14 June</w:t>
      </w:r>
      <w:r w:rsidR="00A97BD0" w:rsidRPr="00E826AC">
        <w:rPr>
          <w:lang w:val="en-US" w:bidi="th-TH"/>
        </w:rPr>
        <w:t xml:space="preserve"> 202</w:t>
      </w:r>
      <w:r>
        <w:rPr>
          <w:lang w:val="en-US" w:bidi="th-TH"/>
        </w:rPr>
        <w:t>1</w:t>
      </w:r>
      <w:r w:rsidR="00A97BD0" w:rsidRPr="00E826AC">
        <w:rPr>
          <w:lang w:val="en-US" w:bidi="th-TH"/>
        </w:rPr>
        <w:t>, Video Conference</w:t>
      </w:r>
    </w:p>
    <w:p w14:paraId="0800C29B" w14:textId="77777777" w:rsidR="00A97BD0" w:rsidRPr="009659CC" w:rsidRDefault="00A97BD0" w:rsidP="00A97BD0"/>
    <w:bookmarkEnd w:id="0"/>
    <w:bookmarkEnd w:id="1"/>
    <w:p w14:paraId="2036731A" w14:textId="77777777" w:rsidR="00A97BD0" w:rsidRDefault="00A97BD0" w:rsidP="006A66C0">
      <w:pPr>
        <w:rPr>
          <w:lang w:val="en-US" w:bidi="th-TH"/>
        </w:rPr>
      </w:pPr>
    </w:p>
    <w:p w14:paraId="63EA6829" w14:textId="77777777" w:rsidR="00A97BD0" w:rsidRDefault="00A97BD0" w:rsidP="002E7C6B">
      <w:pPr>
        <w:pStyle w:val="Heading1"/>
      </w:pPr>
      <w:r>
        <w:t xml:space="preserve">INTRODUCTION </w:t>
      </w:r>
    </w:p>
    <w:p w14:paraId="32AAE42E" w14:textId="77777777" w:rsidR="00A97BD0" w:rsidRDefault="00A97BD0" w:rsidP="001331DA">
      <w:pPr>
        <w:pStyle w:val="MainParagraph"/>
        <w:numPr>
          <w:ilvl w:val="0"/>
          <w:numId w:val="6"/>
        </w:numPr>
        <w:spacing w:before="300" w:after="0"/>
        <w:ind w:left="0" w:firstLine="0"/>
      </w:pPr>
      <w:r w:rsidRPr="001331DA">
        <w:rPr>
          <w:rFonts w:eastAsia="SimSun" w:cs="Times New Roman"/>
          <w:sz w:val="24"/>
        </w:rPr>
        <w:t>The</w:t>
      </w:r>
      <w:r w:rsidRPr="00A97BD0">
        <w:t xml:space="preserve"> Thirty </w:t>
      </w:r>
      <w:r w:rsidR="008F74EC">
        <w:t xml:space="preserve">Second </w:t>
      </w:r>
      <w:r w:rsidRPr="00A97BD0">
        <w:t>of the ASEAN Joint Coordinating Committee on Nursing (3</w:t>
      </w:r>
      <w:r w:rsidR="00B20CD5">
        <w:t>2</w:t>
      </w:r>
      <w:r w:rsidR="00B20CD5">
        <w:rPr>
          <w:vertAlign w:val="superscript"/>
        </w:rPr>
        <w:t>nd</w:t>
      </w:r>
      <w:r w:rsidR="00D00642">
        <w:t xml:space="preserve"> </w:t>
      </w:r>
      <w:r w:rsidRPr="00A97BD0">
        <w:t xml:space="preserve">AJCCN) was held </w:t>
      </w:r>
      <w:r w:rsidR="008F74EC">
        <w:t xml:space="preserve">virtually </w:t>
      </w:r>
      <w:r w:rsidRPr="00A97BD0">
        <w:t xml:space="preserve">on </w:t>
      </w:r>
      <w:r w:rsidR="008F74EC">
        <w:t xml:space="preserve">14 June 2021. </w:t>
      </w:r>
    </w:p>
    <w:p w14:paraId="61009924" w14:textId="77777777" w:rsidR="00A97BD0" w:rsidRPr="00A97BD0" w:rsidRDefault="00A97BD0" w:rsidP="00E03769">
      <w:pPr>
        <w:pStyle w:val="MainParagraph"/>
        <w:numPr>
          <w:ilvl w:val="0"/>
          <w:numId w:val="6"/>
        </w:numPr>
        <w:spacing w:before="300" w:after="0"/>
        <w:ind w:left="0" w:firstLine="0"/>
      </w:pPr>
      <w:r w:rsidRPr="00A97BD0">
        <w:t xml:space="preserve">The Meeting was </w:t>
      </w:r>
      <w:r w:rsidR="008F74EC">
        <w:t xml:space="preserve">chaired by </w:t>
      </w:r>
      <w:r w:rsidR="00E03769" w:rsidRPr="00E03769">
        <w:t>Dr.</w:t>
      </w:r>
      <w:r w:rsidR="00E03769">
        <w:t xml:space="preserve"> </w:t>
      </w:r>
      <w:r w:rsidR="00E03769" w:rsidRPr="00E03769">
        <w:t>Siriorn Sindhu, Vice-President of Thailand Nursing and Midwifery Council</w:t>
      </w:r>
      <w:r w:rsidR="00E03769">
        <w:t xml:space="preserve"> </w:t>
      </w:r>
      <w:r w:rsidR="004C1B19">
        <w:t>and attended by</w:t>
      </w:r>
      <w:r w:rsidR="00E03769">
        <w:t xml:space="preserve"> all </w:t>
      </w:r>
      <w:r w:rsidRPr="00A97BD0">
        <w:t>ASEAN Member States (AMS)</w:t>
      </w:r>
      <w:r w:rsidR="00E03769">
        <w:t xml:space="preserve"> except Viet Nam</w:t>
      </w:r>
      <w:r w:rsidRPr="00A97BD0">
        <w:t xml:space="preserve">. The list of delegates is attached as </w:t>
      </w:r>
      <w:r w:rsidRPr="00E03769">
        <w:rPr>
          <w:b/>
          <w:bCs/>
          <w:u w:val="single"/>
        </w:rPr>
        <w:t xml:space="preserve">ANNEX </w:t>
      </w:r>
      <w:r w:rsidRPr="00E03769">
        <w:rPr>
          <w:rStyle w:val="Annex"/>
          <w:szCs w:val="24"/>
        </w:rPr>
        <w:fldChar w:fldCharType="begin"/>
      </w:r>
      <w:r w:rsidRPr="00E03769">
        <w:rPr>
          <w:rStyle w:val="Annex"/>
          <w:szCs w:val="24"/>
        </w:rPr>
        <w:instrText xml:space="preserve"> SEQ ANNEX \* ARABIC </w:instrText>
      </w:r>
      <w:r w:rsidRPr="00E03769">
        <w:rPr>
          <w:rStyle w:val="Annex"/>
          <w:szCs w:val="24"/>
        </w:rPr>
        <w:fldChar w:fldCharType="separate"/>
      </w:r>
      <w:r w:rsidR="005D3DF7">
        <w:rPr>
          <w:rStyle w:val="Annex"/>
          <w:noProof/>
          <w:szCs w:val="24"/>
        </w:rPr>
        <w:t>1</w:t>
      </w:r>
      <w:r w:rsidRPr="00E03769">
        <w:rPr>
          <w:rStyle w:val="Annex"/>
          <w:szCs w:val="24"/>
        </w:rPr>
        <w:fldChar w:fldCharType="end"/>
      </w:r>
      <w:r w:rsidRPr="00A97BD0">
        <w:t>.</w:t>
      </w:r>
    </w:p>
    <w:p w14:paraId="6EFFF183" w14:textId="77777777" w:rsidR="00A97BD0" w:rsidRPr="003120B0" w:rsidRDefault="00A97BD0" w:rsidP="002E7C6B">
      <w:pPr>
        <w:pStyle w:val="Heading1"/>
      </w:pPr>
    </w:p>
    <w:p w14:paraId="6BE11CF5" w14:textId="77777777" w:rsidR="00A97BD0" w:rsidRPr="003120B0" w:rsidRDefault="00A97BD0" w:rsidP="001331DA">
      <w:pPr>
        <w:pStyle w:val="Heading1"/>
      </w:pPr>
      <w:r w:rsidRPr="003120B0">
        <w:t>AGENDA ITEM 1.</w:t>
      </w:r>
      <w:r w:rsidRPr="003120B0">
        <w:tab/>
        <w:t xml:space="preserve">ADOPTION OF </w:t>
      </w:r>
      <w:r w:rsidRPr="002E7C6B">
        <w:t>AGENDA</w:t>
      </w:r>
    </w:p>
    <w:p w14:paraId="3620D246" w14:textId="77777777" w:rsidR="00A97BD0" w:rsidRPr="00615150" w:rsidRDefault="00A97BD0" w:rsidP="001331DA">
      <w:pPr>
        <w:pStyle w:val="MainParagraph"/>
        <w:numPr>
          <w:ilvl w:val="0"/>
          <w:numId w:val="6"/>
        </w:numPr>
        <w:spacing w:before="300" w:after="0"/>
        <w:ind w:left="0" w:firstLine="0"/>
      </w:pPr>
      <w:r w:rsidRPr="00615150">
        <w:t xml:space="preserve">The Meeting adopted the provisional agenda as attached in </w:t>
      </w:r>
      <w:r w:rsidRPr="00615150">
        <w:rPr>
          <w:b/>
          <w:bCs/>
          <w:u w:val="single"/>
        </w:rPr>
        <w:t xml:space="preserve">ANNEX </w:t>
      </w:r>
      <w:r w:rsidRPr="00615150">
        <w:rPr>
          <w:rStyle w:val="Annex"/>
          <w:szCs w:val="24"/>
        </w:rPr>
        <w:fldChar w:fldCharType="begin"/>
      </w:r>
      <w:r w:rsidRPr="00615150">
        <w:rPr>
          <w:rStyle w:val="Annex"/>
          <w:szCs w:val="24"/>
        </w:rPr>
        <w:instrText xml:space="preserve"> SEQ ANNEX \* ARABIC </w:instrText>
      </w:r>
      <w:r w:rsidRPr="00615150">
        <w:rPr>
          <w:rStyle w:val="Annex"/>
          <w:szCs w:val="24"/>
        </w:rPr>
        <w:fldChar w:fldCharType="separate"/>
      </w:r>
      <w:r w:rsidR="005D3DF7">
        <w:rPr>
          <w:rStyle w:val="Annex"/>
          <w:noProof/>
          <w:szCs w:val="24"/>
        </w:rPr>
        <w:t>2</w:t>
      </w:r>
      <w:r w:rsidRPr="00615150">
        <w:rPr>
          <w:rStyle w:val="Annex"/>
          <w:szCs w:val="24"/>
        </w:rPr>
        <w:fldChar w:fldCharType="end"/>
      </w:r>
      <w:r w:rsidRPr="00615150">
        <w:rPr>
          <w:bCs/>
        </w:rPr>
        <w:t>.</w:t>
      </w:r>
    </w:p>
    <w:p w14:paraId="242F973B" w14:textId="77777777" w:rsidR="00A97BD0" w:rsidRDefault="00A97BD0" w:rsidP="002E7C6B">
      <w:pPr>
        <w:pStyle w:val="Heading1"/>
      </w:pPr>
    </w:p>
    <w:p w14:paraId="50C97711" w14:textId="77777777" w:rsidR="00A97BD0" w:rsidRDefault="00A97BD0" w:rsidP="002E7C6B">
      <w:pPr>
        <w:pStyle w:val="Heading1"/>
      </w:pPr>
      <w:r w:rsidRPr="009E3886">
        <w:t>AGENDA</w:t>
      </w:r>
      <w:r>
        <w:t xml:space="preserve"> ITEM 2.</w:t>
      </w:r>
      <w:r>
        <w:tab/>
        <w:t>AJCCN ANNUAL WORK PLAN 2016-2025</w:t>
      </w:r>
    </w:p>
    <w:p w14:paraId="5BE9AFB3" w14:textId="77777777" w:rsidR="009F40D4" w:rsidRDefault="009F40D4" w:rsidP="009F40D4">
      <w:pPr>
        <w:pStyle w:val="MainParagraph"/>
        <w:numPr>
          <w:ilvl w:val="0"/>
          <w:numId w:val="6"/>
        </w:numPr>
        <w:spacing w:before="300" w:after="0"/>
        <w:ind w:left="0" w:firstLine="0"/>
      </w:pPr>
      <w:r w:rsidRPr="009F40D4">
        <w:t>The Meeting referred to the AJCCN Annual Work Plan 2016-2025 when discussing the following agenda item</w:t>
      </w:r>
      <w:r w:rsidR="00B441BD">
        <w:t>s</w:t>
      </w:r>
      <w:r w:rsidRPr="009F40D4">
        <w:t xml:space="preserve"> and updated the timeline as necessary. The updated Work Plan appears as </w:t>
      </w:r>
      <w:r w:rsidRPr="00E03769">
        <w:rPr>
          <w:b/>
          <w:bCs/>
          <w:u w:val="single"/>
        </w:rPr>
        <w:t xml:space="preserve">ANNEX </w:t>
      </w:r>
      <w:r w:rsidRPr="00E03769">
        <w:rPr>
          <w:rStyle w:val="Annex"/>
          <w:szCs w:val="24"/>
        </w:rPr>
        <w:fldChar w:fldCharType="begin"/>
      </w:r>
      <w:r w:rsidRPr="00E03769">
        <w:rPr>
          <w:rStyle w:val="Annex"/>
          <w:szCs w:val="24"/>
        </w:rPr>
        <w:instrText xml:space="preserve"> SEQ ANNEX \* ARABIC </w:instrText>
      </w:r>
      <w:r w:rsidRPr="00E03769">
        <w:rPr>
          <w:rStyle w:val="Annex"/>
          <w:szCs w:val="24"/>
        </w:rPr>
        <w:fldChar w:fldCharType="separate"/>
      </w:r>
      <w:r w:rsidR="005D3DF7">
        <w:rPr>
          <w:rStyle w:val="Annex"/>
          <w:noProof/>
          <w:szCs w:val="24"/>
        </w:rPr>
        <w:t>3</w:t>
      </w:r>
      <w:r w:rsidRPr="00E03769">
        <w:rPr>
          <w:rStyle w:val="Annex"/>
          <w:szCs w:val="24"/>
        </w:rPr>
        <w:fldChar w:fldCharType="end"/>
      </w:r>
      <w:r w:rsidRPr="00A97BD0">
        <w:t>.</w:t>
      </w:r>
    </w:p>
    <w:p w14:paraId="2F064EC7" w14:textId="77777777" w:rsidR="009F40D4" w:rsidRPr="00A97BD0" w:rsidRDefault="009F40D4" w:rsidP="009F40D4">
      <w:pPr>
        <w:pStyle w:val="MainParagraph"/>
        <w:spacing w:before="300" w:after="0"/>
      </w:pPr>
    </w:p>
    <w:p w14:paraId="2008FF96" w14:textId="77777777" w:rsidR="00A97BD0" w:rsidRPr="00495AFE" w:rsidRDefault="00A97BD0" w:rsidP="00A97BD0">
      <w:pPr>
        <w:pStyle w:val="Heading2"/>
      </w:pPr>
      <w:r w:rsidRPr="00495AFE">
        <w:t>ASEAN NURSING CORE COMPETENCIES AND CURRICULUM</w:t>
      </w:r>
    </w:p>
    <w:p w14:paraId="1441E86C" w14:textId="77777777" w:rsidR="00A97BD0" w:rsidRPr="003120B0" w:rsidRDefault="00A97BD0" w:rsidP="002E7C6B">
      <w:pPr>
        <w:pStyle w:val="Heading3"/>
      </w:pPr>
      <w:r w:rsidRPr="003120B0">
        <w:t>2.1.</w:t>
      </w:r>
      <w:r w:rsidRPr="003120B0">
        <w:tab/>
        <w:t>(Strategic Action Plan 109-1) Core Competencies Review against 5 ASEAN Core Competencies</w:t>
      </w:r>
    </w:p>
    <w:p w14:paraId="3F7E4349" w14:textId="77777777" w:rsidR="009D13CD" w:rsidRDefault="009D13CD" w:rsidP="0094667A">
      <w:pPr>
        <w:pStyle w:val="MainParagraph"/>
        <w:numPr>
          <w:ilvl w:val="0"/>
          <w:numId w:val="6"/>
        </w:numPr>
        <w:tabs>
          <w:tab w:val="num" w:pos="720"/>
        </w:tabs>
        <w:spacing w:before="300" w:after="0"/>
        <w:ind w:left="0" w:firstLine="0"/>
      </w:pPr>
      <w:r w:rsidRPr="009D13CD">
        <w:t xml:space="preserve">Thailand presented the draft common descriptions of the </w:t>
      </w:r>
      <w:r w:rsidR="004512EE" w:rsidRPr="009D13CD">
        <w:t>5</w:t>
      </w:r>
      <w:r w:rsidR="004512EE">
        <w:t xml:space="preserve"> ASEAN Nursing Common Core Competencies (ANCCC) </w:t>
      </w:r>
      <w:r w:rsidRPr="009D13CD">
        <w:t>which was a summary of the 10 AMS’ definitions. The Meeting review</w:t>
      </w:r>
      <w:r>
        <w:t>ed</w:t>
      </w:r>
      <w:r w:rsidRPr="009D13CD">
        <w:t xml:space="preserve"> the draft, further revise</w:t>
      </w:r>
      <w:r>
        <w:t>d</w:t>
      </w:r>
      <w:r w:rsidRPr="009D13CD">
        <w:t xml:space="preserve"> and adopt</w:t>
      </w:r>
      <w:r>
        <w:t>ed</w:t>
      </w:r>
      <w:r w:rsidRPr="009D13CD">
        <w:t xml:space="preserve"> the ASEAN common descriptions of the 5 ANCCC, which appears as </w:t>
      </w:r>
      <w:r w:rsidRPr="00615150">
        <w:rPr>
          <w:b/>
          <w:bCs/>
          <w:u w:val="single"/>
        </w:rPr>
        <w:t xml:space="preserve">ANNEX </w:t>
      </w:r>
      <w:r w:rsidRPr="00615150">
        <w:rPr>
          <w:rStyle w:val="Annex"/>
          <w:szCs w:val="24"/>
        </w:rPr>
        <w:fldChar w:fldCharType="begin"/>
      </w:r>
      <w:r w:rsidRPr="00615150">
        <w:rPr>
          <w:rStyle w:val="Annex"/>
          <w:szCs w:val="24"/>
        </w:rPr>
        <w:instrText xml:space="preserve"> SEQ ANNEX \* ARABIC </w:instrText>
      </w:r>
      <w:r w:rsidRPr="00615150">
        <w:rPr>
          <w:rStyle w:val="Annex"/>
          <w:szCs w:val="24"/>
        </w:rPr>
        <w:fldChar w:fldCharType="separate"/>
      </w:r>
      <w:r w:rsidR="005D3DF7">
        <w:rPr>
          <w:rStyle w:val="Annex"/>
          <w:noProof/>
          <w:szCs w:val="24"/>
        </w:rPr>
        <w:t>4</w:t>
      </w:r>
      <w:r w:rsidRPr="00615150">
        <w:rPr>
          <w:rStyle w:val="Annex"/>
          <w:szCs w:val="24"/>
        </w:rPr>
        <w:fldChar w:fldCharType="end"/>
      </w:r>
      <w:r w:rsidRPr="009D13CD">
        <w:t>.</w:t>
      </w:r>
    </w:p>
    <w:p w14:paraId="69E82F5E" w14:textId="77777777" w:rsidR="00BB308C" w:rsidRDefault="004C1B19" w:rsidP="002D2D84">
      <w:pPr>
        <w:pStyle w:val="MainParagraph"/>
        <w:numPr>
          <w:ilvl w:val="0"/>
          <w:numId w:val="6"/>
        </w:numPr>
        <w:tabs>
          <w:tab w:val="num" w:pos="720"/>
        </w:tabs>
        <w:spacing w:before="300" w:after="0"/>
        <w:ind w:left="0" w:firstLine="0"/>
      </w:pPr>
      <w:r w:rsidRPr="00E11253">
        <w:t xml:space="preserve"> </w:t>
      </w:r>
      <w:r w:rsidR="009F40D4" w:rsidRPr="00E11253">
        <w:t>The</w:t>
      </w:r>
      <w:r w:rsidR="009F40D4" w:rsidRPr="002D2D84">
        <w:t xml:space="preserve"> Meeting noted that as of this meeting, there is no update on the mapping of ANCCC (Annex 5 of 31</w:t>
      </w:r>
      <w:r w:rsidR="009F40D4" w:rsidRPr="002D2D84">
        <w:rPr>
          <w:vertAlign w:val="superscript"/>
        </w:rPr>
        <w:t>st</w:t>
      </w:r>
      <w:r w:rsidR="009F40D4" w:rsidRPr="002D2D84">
        <w:t xml:space="preserve"> AJCCN Report</w:t>
      </w:r>
      <w:r w:rsidR="00E11253">
        <w:t>), which re</w:t>
      </w:r>
      <w:r w:rsidR="00A36BEE" w:rsidRPr="00E11253">
        <w:t xml:space="preserve">appears as </w:t>
      </w:r>
      <w:r w:rsidR="00A36BEE" w:rsidRPr="00E11253">
        <w:rPr>
          <w:b/>
          <w:bCs/>
          <w:u w:val="single"/>
        </w:rPr>
        <w:t xml:space="preserve">ANNEX </w:t>
      </w:r>
      <w:r w:rsidR="00A36BEE" w:rsidRPr="003E2CD4">
        <w:rPr>
          <w:rStyle w:val="Annex"/>
          <w:szCs w:val="24"/>
        </w:rPr>
        <w:fldChar w:fldCharType="begin"/>
      </w:r>
      <w:r w:rsidR="00A36BEE" w:rsidRPr="00E11253">
        <w:rPr>
          <w:rStyle w:val="Annex"/>
          <w:szCs w:val="24"/>
        </w:rPr>
        <w:instrText xml:space="preserve"> SEQ ANNEX \* ARABIC </w:instrText>
      </w:r>
      <w:r w:rsidR="00A36BEE" w:rsidRPr="003E2CD4">
        <w:rPr>
          <w:rStyle w:val="Annex"/>
          <w:szCs w:val="24"/>
        </w:rPr>
        <w:fldChar w:fldCharType="separate"/>
      </w:r>
      <w:r w:rsidR="005D3DF7">
        <w:rPr>
          <w:rStyle w:val="Annex"/>
          <w:noProof/>
          <w:szCs w:val="24"/>
        </w:rPr>
        <w:t>5</w:t>
      </w:r>
      <w:r w:rsidR="00A36BEE" w:rsidRPr="003E2CD4">
        <w:rPr>
          <w:rStyle w:val="Annex"/>
          <w:szCs w:val="24"/>
        </w:rPr>
        <w:fldChar w:fldCharType="end"/>
      </w:r>
      <w:r w:rsidR="00E11253">
        <w:t>.</w:t>
      </w:r>
      <w:r w:rsidR="008D4E73">
        <w:t xml:space="preserve"> </w:t>
      </w:r>
      <w:r w:rsidR="00BB308C">
        <w:t xml:space="preserve">The Meeting requested AMS to </w:t>
      </w:r>
      <w:r w:rsidR="008D4E73">
        <w:t xml:space="preserve">inform AJCCN </w:t>
      </w:r>
      <w:r w:rsidR="00E11253">
        <w:t>of any</w:t>
      </w:r>
      <w:r w:rsidR="008D4E73">
        <w:t xml:space="preserve"> update</w:t>
      </w:r>
      <w:r w:rsidR="00E11253">
        <w:t xml:space="preserve"> on</w:t>
      </w:r>
      <w:r w:rsidR="008D4E73">
        <w:t xml:space="preserve"> </w:t>
      </w:r>
      <w:r w:rsidR="00E11253">
        <w:t xml:space="preserve">the </w:t>
      </w:r>
      <w:r w:rsidR="00BB308C">
        <w:t xml:space="preserve">mapping of </w:t>
      </w:r>
      <w:r w:rsidR="00E11253">
        <w:t xml:space="preserve">their </w:t>
      </w:r>
      <w:r w:rsidR="00BB308C">
        <w:t>NNCC to the 5 ANCCC</w:t>
      </w:r>
      <w:r w:rsidR="00AA34D7">
        <w:t xml:space="preserve"> </w:t>
      </w:r>
      <w:r w:rsidR="00BB308C">
        <w:t>at the next meeting.</w:t>
      </w:r>
    </w:p>
    <w:p w14:paraId="0B6E1FEA" w14:textId="77777777" w:rsidR="00BB308C" w:rsidRDefault="00BB308C" w:rsidP="00BB308C">
      <w:pPr>
        <w:pStyle w:val="ActionLine"/>
      </w:pPr>
      <w:r>
        <w:t xml:space="preserve">Action: all AMS </w:t>
      </w:r>
    </w:p>
    <w:p w14:paraId="1ACB03AA" w14:textId="77777777" w:rsidR="00BB308C" w:rsidRDefault="006202BF" w:rsidP="00BB308C">
      <w:pPr>
        <w:pStyle w:val="MainParagraph"/>
        <w:numPr>
          <w:ilvl w:val="0"/>
          <w:numId w:val="6"/>
        </w:numPr>
        <w:tabs>
          <w:tab w:val="num" w:pos="720"/>
        </w:tabs>
        <w:spacing w:before="300" w:after="0"/>
        <w:ind w:left="0" w:firstLine="0"/>
      </w:pPr>
      <w:r>
        <w:lastRenderedPageBreak/>
        <w:t xml:space="preserve">The Meeting noted the presentations from Cambodia and Thailand on </w:t>
      </w:r>
      <w:r w:rsidR="001331DA">
        <w:t xml:space="preserve">the </w:t>
      </w:r>
      <w:r w:rsidR="004512EE">
        <w:t xml:space="preserve">ANCCC </w:t>
      </w:r>
      <w:r w:rsidR="001331DA">
        <w:t xml:space="preserve">implementation of the </w:t>
      </w:r>
      <w:r w:rsidR="0094667A">
        <w:t>through coordination with nursing services</w:t>
      </w:r>
      <w:r>
        <w:t>, which jointly appear</w:t>
      </w:r>
      <w:r w:rsidR="001331DA">
        <w:t xml:space="preserve"> as </w:t>
      </w:r>
      <w:r w:rsidR="0094667A" w:rsidRPr="00615150">
        <w:rPr>
          <w:b/>
          <w:bCs/>
          <w:u w:val="single"/>
        </w:rPr>
        <w:t xml:space="preserve">ANNEX </w:t>
      </w:r>
      <w:r w:rsidR="0094667A" w:rsidRPr="00615150">
        <w:rPr>
          <w:rStyle w:val="Annex"/>
          <w:szCs w:val="24"/>
        </w:rPr>
        <w:fldChar w:fldCharType="begin"/>
      </w:r>
      <w:r w:rsidR="0094667A" w:rsidRPr="00615150">
        <w:rPr>
          <w:rStyle w:val="Annex"/>
          <w:szCs w:val="24"/>
        </w:rPr>
        <w:instrText xml:space="preserve"> SEQ ANNEX \* ARABIC </w:instrText>
      </w:r>
      <w:r w:rsidR="0094667A" w:rsidRPr="00615150">
        <w:rPr>
          <w:rStyle w:val="Annex"/>
          <w:szCs w:val="24"/>
        </w:rPr>
        <w:fldChar w:fldCharType="separate"/>
      </w:r>
      <w:r w:rsidR="005D3DF7">
        <w:rPr>
          <w:rStyle w:val="Annex"/>
          <w:noProof/>
          <w:szCs w:val="24"/>
        </w:rPr>
        <w:t>6</w:t>
      </w:r>
      <w:r w:rsidR="0094667A" w:rsidRPr="00615150">
        <w:rPr>
          <w:rStyle w:val="Annex"/>
          <w:szCs w:val="24"/>
        </w:rPr>
        <w:fldChar w:fldCharType="end"/>
      </w:r>
      <w:r w:rsidR="0094667A" w:rsidRPr="00615150">
        <w:t>.</w:t>
      </w:r>
    </w:p>
    <w:p w14:paraId="79585850" w14:textId="77777777" w:rsidR="00BB308C" w:rsidRDefault="00BB308C" w:rsidP="00BB308C">
      <w:pPr>
        <w:pStyle w:val="MainParagraph"/>
        <w:numPr>
          <w:ilvl w:val="0"/>
          <w:numId w:val="6"/>
        </w:numPr>
        <w:tabs>
          <w:tab w:val="num" w:pos="720"/>
        </w:tabs>
        <w:spacing w:before="300" w:after="0"/>
        <w:ind w:left="0" w:firstLine="0"/>
      </w:pPr>
      <w:r>
        <w:t xml:space="preserve">The Meeting requested </w:t>
      </w:r>
      <w:r w:rsidRPr="006202BF">
        <w:t>Lao PDR</w:t>
      </w:r>
      <w:r w:rsidR="006202BF" w:rsidRPr="006202BF">
        <w:t xml:space="preserve"> </w:t>
      </w:r>
      <w:r w:rsidRPr="006202BF">
        <w:t>and Viet Nam</w:t>
      </w:r>
      <w:r w:rsidR="000A6B79">
        <w:t xml:space="preserve"> </w:t>
      </w:r>
      <w:r w:rsidRPr="006459DB">
        <w:t>t</w:t>
      </w:r>
      <w:r w:rsidR="009D0321">
        <w:t xml:space="preserve">o present </w:t>
      </w:r>
      <w:r w:rsidRPr="006459DB">
        <w:t>on the progress of ANCCC implementation through coordination with nursing services</w:t>
      </w:r>
      <w:r w:rsidR="009D0321">
        <w:rPr>
          <w:i/>
        </w:rPr>
        <w:t xml:space="preserve"> </w:t>
      </w:r>
      <w:r w:rsidR="009D0321">
        <w:t xml:space="preserve">at the next meeting. </w:t>
      </w:r>
    </w:p>
    <w:p w14:paraId="4D40E0CF" w14:textId="77777777" w:rsidR="009D0321" w:rsidRDefault="009D0321" w:rsidP="009D0321">
      <w:pPr>
        <w:pStyle w:val="ActionLine"/>
      </w:pPr>
    </w:p>
    <w:p w14:paraId="4CFD46D5" w14:textId="77777777" w:rsidR="009D0321" w:rsidRPr="006459DB" w:rsidRDefault="009D0321" w:rsidP="009D0321">
      <w:pPr>
        <w:pStyle w:val="ActionLine"/>
      </w:pPr>
      <w:r>
        <w:t>Action: Lao PDR</w:t>
      </w:r>
      <w:r w:rsidR="006202BF">
        <w:t xml:space="preserve"> </w:t>
      </w:r>
      <w:r>
        <w:t>and Viet Nam</w:t>
      </w:r>
    </w:p>
    <w:p w14:paraId="2B9326DB" w14:textId="77777777" w:rsidR="00A97BD0" w:rsidRPr="006459DB" w:rsidRDefault="00A97BD0" w:rsidP="00A97BD0"/>
    <w:p w14:paraId="4746725B" w14:textId="77777777" w:rsidR="00A97BD0" w:rsidRPr="006459DB" w:rsidRDefault="00A97BD0" w:rsidP="002E7C6B">
      <w:pPr>
        <w:pStyle w:val="Heading3"/>
      </w:pPr>
      <w:r w:rsidRPr="006459DB">
        <w:t>2.2.</w:t>
      </w:r>
      <w:r w:rsidRPr="006459DB">
        <w:tab/>
        <w:t>(Strategic Action Plan 109-3) Mapping Core Competency to NQF</w:t>
      </w:r>
    </w:p>
    <w:p w14:paraId="749DDBE1" w14:textId="77777777" w:rsidR="00AA37DF" w:rsidRDefault="00FA73B6" w:rsidP="00AA37DF">
      <w:pPr>
        <w:pStyle w:val="MainParagraph"/>
        <w:numPr>
          <w:ilvl w:val="0"/>
          <w:numId w:val="6"/>
        </w:numPr>
        <w:tabs>
          <w:tab w:val="num" w:pos="720"/>
        </w:tabs>
        <w:spacing w:before="300" w:after="0"/>
        <w:ind w:left="0" w:firstLine="0"/>
      </w:pPr>
      <w:r>
        <w:t>T</w:t>
      </w:r>
      <w:r w:rsidR="00AA37DF">
        <w:t>hailand presented</w:t>
      </w:r>
      <w:r w:rsidR="00DE052E">
        <w:t xml:space="preserve"> </w:t>
      </w:r>
      <w:r w:rsidR="00E11253">
        <w:t xml:space="preserve">the </w:t>
      </w:r>
      <w:r w:rsidR="00BB7242">
        <w:t>m</w:t>
      </w:r>
      <w:r w:rsidR="00AA37DF" w:rsidRPr="00AA37DF">
        <w:t xml:space="preserve">apping </w:t>
      </w:r>
      <w:r w:rsidR="00E11253">
        <w:t xml:space="preserve">of its nursing </w:t>
      </w:r>
      <w:r w:rsidR="00BB7242">
        <w:t>c</w:t>
      </w:r>
      <w:r w:rsidR="00AA37DF" w:rsidRPr="00AA37DF">
        <w:t xml:space="preserve">ore </w:t>
      </w:r>
      <w:r w:rsidR="00BB7242">
        <w:t>c</w:t>
      </w:r>
      <w:r w:rsidR="00AA37DF" w:rsidRPr="00AA37DF">
        <w:t xml:space="preserve">ompetency to </w:t>
      </w:r>
      <w:r w:rsidR="00E11253">
        <w:t>National Qualifications Framework (</w:t>
      </w:r>
      <w:r w:rsidR="00AA37DF" w:rsidRPr="00AA37DF">
        <w:t>NQF</w:t>
      </w:r>
      <w:r w:rsidR="00E11253">
        <w:t>)</w:t>
      </w:r>
      <w:r w:rsidR="00AA37DF">
        <w:t xml:space="preserve">, which appears as </w:t>
      </w:r>
      <w:r w:rsidR="00AA37DF" w:rsidRPr="00615150">
        <w:rPr>
          <w:b/>
          <w:bCs/>
          <w:u w:val="single"/>
        </w:rPr>
        <w:t xml:space="preserve">ANNEX </w:t>
      </w:r>
      <w:r w:rsidR="00AA37DF" w:rsidRPr="00615150">
        <w:rPr>
          <w:rStyle w:val="Annex"/>
          <w:szCs w:val="24"/>
        </w:rPr>
        <w:fldChar w:fldCharType="begin"/>
      </w:r>
      <w:r w:rsidR="00AA37DF" w:rsidRPr="00615150">
        <w:rPr>
          <w:rStyle w:val="Annex"/>
          <w:szCs w:val="24"/>
        </w:rPr>
        <w:instrText xml:space="preserve"> SEQ ANNEX \* ARABIC </w:instrText>
      </w:r>
      <w:r w:rsidR="00AA37DF" w:rsidRPr="00615150">
        <w:rPr>
          <w:rStyle w:val="Annex"/>
          <w:szCs w:val="24"/>
        </w:rPr>
        <w:fldChar w:fldCharType="separate"/>
      </w:r>
      <w:r w:rsidR="005D3DF7">
        <w:rPr>
          <w:rStyle w:val="Annex"/>
          <w:noProof/>
          <w:szCs w:val="24"/>
        </w:rPr>
        <w:t>7</w:t>
      </w:r>
      <w:r w:rsidR="00AA37DF" w:rsidRPr="00615150">
        <w:rPr>
          <w:rStyle w:val="Annex"/>
          <w:szCs w:val="24"/>
        </w:rPr>
        <w:fldChar w:fldCharType="end"/>
      </w:r>
      <w:r w:rsidR="00E11253">
        <w:t>.</w:t>
      </w:r>
      <w:r w:rsidR="004512EE">
        <w:t xml:space="preserve"> </w:t>
      </w:r>
      <w:r w:rsidR="00E11253">
        <w:t xml:space="preserve">Thailand verbally explained the differences between different tracks of its NQF, and will provide an updated file incorporating additional paragraph </w:t>
      </w:r>
      <w:r w:rsidR="008862BE">
        <w:t xml:space="preserve">to clarify the different tracks, </w:t>
      </w:r>
      <w:r w:rsidR="004512EE">
        <w:t>after this meeting</w:t>
      </w:r>
      <w:r w:rsidR="008862BE">
        <w:t>.</w:t>
      </w:r>
    </w:p>
    <w:p w14:paraId="67094A3C" w14:textId="77777777" w:rsidR="008862BE" w:rsidRDefault="008862BE" w:rsidP="002D2D84">
      <w:pPr>
        <w:pStyle w:val="ActionLine"/>
      </w:pPr>
      <w:r>
        <w:t>Action: Thailand</w:t>
      </w:r>
    </w:p>
    <w:p w14:paraId="6A71D79B" w14:textId="77777777" w:rsidR="002E7C6B" w:rsidRDefault="00027539" w:rsidP="000D5B75">
      <w:pPr>
        <w:pStyle w:val="MainParagraph"/>
        <w:numPr>
          <w:ilvl w:val="0"/>
          <w:numId w:val="6"/>
        </w:numPr>
        <w:tabs>
          <w:tab w:val="num" w:pos="720"/>
        </w:tabs>
        <w:spacing w:before="300" w:after="0"/>
        <w:ind w:left="0" w:firstLine="0"/>
      </w:pPr>
      <w:r>
        <w:t>T</w:t>
      </w:r>
      <w:r w:rsidR="002E7C6B">
        <w:t xml:space="preserve">he Meeting </w:t>
      </w:r>
      <w:r w:rsidR="002E7C6B" w:rsidRPr="000A6B79">
        <w:t>requested Viet Nam</w:t>
      </w:r>
      <w:r w:rsidR="002E7C6B">
        <w:t xml:space="preserve"> </w:t>
      </w:r>
      <w:r w:rsidR="002E7C6B" w:rsidRPr="000179E4">
        <w:t xml:space="preserve">to </w:t>
      </w:r>
      <w:r w:rsidR="00F65260">
        <w:t xml:space="preserve">submit and </w:t>
      </w:r>
      <w:r w:rsidR="002E7C6B" w:rsidRPr="000179E4">
        <w:t xml:space="preserve">present </w:t>
      </w:r>
      <w:r w:rsidR="002E7C6B">
        <w:t>the mapping of its nursing competency to its NQF at the next meeting.</w:t>
      </w:r>
    </w:p>
    <w:p w14:paraId="2C694028" w14:textId="77777777" w:rsidR="002E7C6B" w:rsidRDefault="002E7C6B" w:rsidP="00091FEE">
      <w:pPr>
        <w:pStyle w:val="ActionLine"/>
      </w:pPr>
      <w:r>
        <w:t>Action: Viet Nam</w:t>
      </w:r>
    </w:p>
    <w:p w14:paraId="5CCF191E" w14:textId="77777777" w:rsidR="002E7C6B" w:rsidRDefault="002E7C6B" w:rsidP="000D5B75">
      <w:pPr>
        <w:pStyle w:val="MainParagraph"/>
        <w:numPr>
          <w:ilvl w:val="0"/>
          <w:numId w:val="6"/>
        </w:numPr>
        <w:tabs>
          <w:tab w:val="num" w:pos="720"/>
        </w:tabs>
        <w:spacing w:before="300" w:after="0"/>
        <w:ind w:left="0" w:firstLine="0"/>
      </w:pPr>
      <w:r>
        <w:t xml:space="preserve">The latest </w:t>
      </w:r>
      <w:r>
        <w:rPr>
          <w:lang w:eastAsia="en-US"/>
        </w:rPr>
        <w:t>compilation</w:t>
      </w:r>
      <w:r>
        <w:t xml:space="preserve"> of AMS mapping core competency to NQF is attached as </w:t>
      </w:r>
      <w:r w:rsidRPr="00615150">
        <w:rPr>
          <w:b/>
          <w:bCs/>
          <w:u w:val="single"/>
        </w:rPr>
        <w:t xml:space="preserve">ANNEX </w:t>
      </w:r>
      <w:r w:rsidRPr="00615150">
        <w:rPr>
          <w:rStyle w:val="Annex"/>
          <w:szCs w:val="24"/>
        </w:rPr>
        <w:fldChar w:fldCharType="begin"/>
      </w:r>
      <w:r w:rsidRPr="00615150">
        <w:rPr>
          <w:rStyle w:val="Annex"/>
          <w:szCs w:val="24"/>
        </w:rPr>
        <w:instrText xml:space="preserve"> SEQ ANNEX \* ARABIC </w:instrText>
      </w:r>
      <w:r w:rsidRPr="00615150">
        <w:rPr>
          <w:rStyle w:val="Annex"/>
          <w:szCs w:val="24"/>
        </w:rPr>
        <w:fldChar w:fldCharType="separate"/>
      </w:r>
      <w:r w:rsidR="005D3DF7">
        <w:rPr>
          <w:rStyle w:val="Annex"/>
          <w:noProof/>
          <w:szCs w:val="24"/>
        </w:rPr>
        <w:t>8</w:t>
      </w:r>
      <w:r w:rsidRPr="00615150">
        <w:rPr>
          <w:rStyle w:val="Annex"/>
          <w:szCs w:val="24"/>
        </w:rPr>
        <w:fldChar w:fldCharType="end"/>
      </w:r>
      <w:r>
        <w:t>, and the updated submission status is as follows:</w:t>
      </w:r>
    </w:p>
    <w:p w14:paraId="100384E5" w14:textId="77777777" w:rsidR="000D5B75" w:rsidRDefault="000D5B75" w:rsidP="002D2D84"/>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60"/>
        <w:gridCol w:w="5238"/>
      </w:tblGrid>
      <w:tr w:rsidR="00A97BD0" w:rsidRPr="00495AFE" w14:paraId="1DDDD719" w14:textId="77777777" w:rsidTr="003E015B">
        <w:trPr>
          <w:tblHeader/>
          <w:jc w:val="center"/>
        </w:trPr>
        <w:tc>
          <w:tcPr>
            <w:tcW w:w="2160" w:type="dxa"/>
            <w:shd w:val="clear" w:color="auto" w:fill="D9D9D9"/>
          </w:tcPr>
          <w:p w14:paraId="720DF55E" w14:textId="77777777" w:rsidR="00A97BD0" w:rsidRPr="00495AFE" w:rsidRDefault="00A97BD0" w:rsidP="003E015B">
            <w:pPr>
              <w:pStyle w:val="Table"/>
              <w:rPr>
                <w:b/>
              </w:rPr>
            </w:pPr>
            <w:r w:rsidRPr="00495AFE">
              <w:rPr>
                <w:b/>
              </w:rPr>
              <w:t>AMS</w:t>
            </w:r>
          </w:p>
        </w:tc>
        <w:tc>
          <w:tcPr>
            <w:tcW w:w="5238" w:type="dxa"/>
            <w:shd w:val="clear" w:color="auto" w:fill="D9D9D9"/>
          </w:tcPr>
          <w:p w14:paraId="1C8B0F7C" w14:textId="77777777" w:rsidR="00A97BD0" w:rsidRPr="00495AFE" w:rsidRDefault="00A97BD0" w:rsidP="003E015B">
            <w:pPr>
              <w:pStyle w:val="Table"/>
              <w:rPr>
                <w:b/>
              </w:rPr>
            </w:pPr>
            <w:r w:rsidRPr="00495AFE">
              <w:rPr>
                <w:b/>
              </w:rPr>
              <w:t>Presented/Submitted</w:t>
            </w:r>
          </w:p>
        </w:tc>
      </w:tr>
      <w:tr w:rsidR="00A97BD0" w:rsidRPr="00495AFE" w14:paraId="3B27DFD6" w14:textId="77777777" w:rsidTr="003E015B">
        <w:trPr>
          <w:jc w:val="center"/>
        </w:trPr>
        <w:tc>
          <w:tcPr>
            <w:tcW w:w="2160" w:type="dxa"/>
            <w:shd w:val="clear" w:color="auto" w:fill="auto"/>
          </w:tcPr>
          <w:p w14:paraId="6291A5C2" w14:textId="77777777" w:rsidR="00A97BD0" w:rsidRPr="00495AFE" w:rsidRDefault="00A97BD0" w:rsidP="003E015B">
            <w:pPr>
              <w:pStyle w:val="Table"/>
            </w:pPr>
            <w:r w:rsidRPr="00495AFE">
              <w:t>Brunei Darussalam</w:t>
            </w:r>
          </w:p>
        </w:tc>
        <w:tc>
          <w:tcPr>
            <w:tcW w:w="5238" w:type="dxa"/>
            <w:shd w:val="clear" w:color="auto" w:fill="auto"/>
          </w:tcPr>
          <w:p w14:paraId="0890EEDA" w14:textId="77777777" w:rsidR="00A97BD0" w:rsidRPr="00495AFE" w:rsidRDefault="00742FF3" w:rsidP="003E015B">
            <w:pPr>
              <w:pStyle w:val="Table"/>
            </w:pPr>
            <w:r>
              <w:t>AJCCN 27 and</w:t>
            </w:r>
            <w:r w:rsidR="00A97BD0" w:rsidRPr="00495AFE">
              <w:t xml:space="preserve"> 28</w:t>
            </w:r>
          </w:p>
        </w:tc>
      </w:tr>
      <w:tr w:rsidR="00A97BD0" w:rsidRPr="00495AFE" w14:paraId="6149712C" w14:textId="77777777" w:rsidTr="003E015B">
        <w:trPr>
          <w:jc w:val="center"/>
        </w:trPr>
        <w:tc>
          <w:tcPr>
            <w:tcW w:w="2160" w:type="dxa"/>
            <w:shd w:val="clear" w:color="auto" w:fill="auto"/>
          </w:tcPr>
          <w:p w14:paraId="03C2E8E4" w14:textId="77777777" w:rsidR="00A97BD0" w:rsidRPr="00495AFE" w:rsidRDefault="00A97BD0" w:rsidP="003E015B">
            <w:pPr>
              <w:pStyle w:val="Table"/>
            </w:pPr>
            <w:r w:rsidRPr="00495AFE">
              <w:t>Cambodia</w:t>
            </w:r>
          </w:p>
        </w:tc>
        <w:tc>
          <w:tcPr>
            <w:tcW w:w="5238" w:type="dxa"/>
            <w:shd w:val="clear" w:color="auto" w:fill="auto"/>
          </w:tcPr>
          <w:p w14:paraId="676D25A1" w14:textId="77777777" w:rsidR="00A97BD0" w:rsidRPr="00495AFE" w:rsidRDefault="00A97BD0" w:rsidP="003E015B">
            <w:pPr>
              <w:pStyle w:val="Table"/>
            </w:pPr>
            <w:r w:rsidRPr="00495AFE">
              <w:t>AJCCN 27</w:t>
            </w:r>
          </w:p>
        </w:tc>
      </w:tr>
      <w:tr w:rsidR="00A97BD0" w:rsidRPr="00495AFE" w14:paraId="7FF2640E" w14:textId="77777777" w:rsidTr="003E015B">
        <w:trPr>
          <w:jc w:val="center"/>
        </w:trPr>
        <w:tc>
          <w:tcPr>
            <w:tcW w:w="2160" w:type="dxa"/>
            <w:shd w:val="clear" w:color="auto" w:fill="auto"/>
          </w:tcPr>
          <w:p w14:paraId="59877D19" w14:textId="77777777" w:rsidR="00A97BD0" w:rsidRPr="00495AFE" w:rsidRDefault="00A97BD0" w:rsidP="003E015B">
            <w:pPr>
              <w:pStyle w:val="Table"/>
            </w:pPr>
            <w:r w:rsidRPr="00495AFE">
              <w:t>Indonesia</w:t>
            </w:r>
          </w:p>
        </w:tc>
        <w:tc>
          <w:tcPr>
            <w:tcW w:w="5238" w:type="dxa"/>
            <w:shd w:val="clear" w:color="auto" w:fill="auto"/>
          </w:tcPr>
          <w:p w14:paraId="3DD7194D" w14:textId="77777777" w:rsidR="00A97BD0" w:rsidRPr="00495AFE" w:rsidRDefault="00A97BD0" w:rsidP="00742FF3">
            <w:pPr>
              <w:pStyle w:val="Table"/>
            </w:pPr>
            <w:r w:rsidRPr="00495AFE">
              <w:t>AJCCN 27</w:t>
            </w:r>
            <w:r w:rsidR="00742FF3">
              <w:t xml:space="preserve"> </w:t>
            </w:r>
            <w:r w:rsidR="00742FF3" w:rsidRPr="00E566CC">
              <w:t>and 31</w:t>
            </w:r>
          </w:p>
        </w:tc>
      </w:tr>
      <w:tr w:rsidR="00A97BD0" w:rsidRPr="00495AFE" w14:paraId="062C2F5F" w14:textId="77777777" w:rsidTr="003E015B">
        <w:trPr>
          <w:jc w:val="center"/>
        </w:trPr>
        <w:tc>
          <w:tcPr>
            <w:tcW w:w="2160" w:type="dxa"/>
            <w:shd w:val="clear" w:color="auto" w:fill="auto"/>
          </w:tcPr>
          <w:p w14:paraId="10F55910" w14:textId="77777777" w:rsidR="00A97BD0" w:rsidRPr="00495AFE" w:rsidRDefault="00A97BD0" w:rsidP="003E015B">
            <w:pPr>
              <w:pStyle w:val="Table"/>
            </w:pPr>
            <w:r w:rsidRPr="00495AFE">
              <w:t>Lao PDR</w:t>
            </w:r>
          </w:p>
        </w:tc>
        <w:tc>
          <w:tcPr>
            <w:tcW w:w="5238" w:type="dxa"/>
            <w:shd w:val="clear" w:color="auto" w:fill="auto"/>
          </w:tcPr>
          <w:p w14:paraId="2F66648D" w14:textId="77777777" w:rsidR="00A97BD0" w:rsidRPr="00495AFE" w:rsidRDefault="00A97BD0" w:rsidP="003E015B">
            <w:pPr>
              <w:pStyle w:val="Table"/>
            </w:pPr>
            <w:r w:rsidRPr="00495AFE">
              <w:t>AJCCN 27</w:t>
            </w:r>
          </w:p>
        </w:tc>
      </w:tr>
      <w:tr w:rsidR="00A97BD0" w:rsidRPr="00495AFE" w14:paraId="09E6C125" w14:textId="77777777" w:rsidTr="003E015B">
        <w:trPr>
          <w:jc w:val="center"/>
        </w:trPr>
        <w:tc>
          <w:tcPr>
            <w:tcW w:w="2160" w:type="dxa"/>
            <w:shd w:val="clear" w:color="auto" w:fill="auto"/>
          </w:tcPr>
          <w:p w14:paraId="68220130" w14:textId="77777777" w:rsidR="00A97BD0" w:rsidRPr="00495AFE" w:rsidRDefault="00A97BD0" w:rsidP="003E015B">
            <w:pPr>
              <w:pStyle w:val="Table"/>
            </w:pPr>
            <w:r w:rsidRPr="00495AFE">
              <w:t>Malaysia</w:t>
            </w:r>
          </w:p>
        </w:tc>
        <w:tc>
          <w:tcPr>
            <w:tcW w:w="5238" w:type="dxa"/>
            <w:shd w:val="clear" w:color="auto" w:fill="auto"/>
          </w:tcPr>
          <w:p w14:paraId="7B9478AF" w14:textId="77777777" w:rsidR="00A97BD0" w:rsidRPr="00495AFE" w:rsidRDefault="00A97BD0" w:rsidP="003E015B">
            <w:pPr>
              <w:pStyle w:val="Table"/>
            </w:pPr>
            <w:r w:rsidRPr="00495AFE">
              <w:t>AJCCN 25</w:t>
            </w:r>
          </w:p>
        </w:tc>
      </w:tr>
      <w:tr w:rsidR="00A97BD0" w:rsidRPr="00495AFE" w14:paraId="28B0A95D" w14:textId="77777777" w:rsidTr="003E015B">
        <w:trPr>
          <w:jc w:val="center"/>
        </w:trPr>
        <w:tc>
          <w:tcPr>
            <w:tcW w:w="2160" w:type="dxa"/>
            <w:shd w:val="clear" w:color="auto" w:fill="auto"/>
          </w:tcPr>
          <w:p w14:paraId="748C6DBF" w14:textId="77777777" w:rsidR="00A97BD0" w:rsidRPr="00495AFE" w:rsidRDefault="00A97BD0" w:rsidP="003E015B">
            <w:pPr>
              <w:pStyle w:val="Table"/>
            </w:pPr>
            <w:r w:rsidRPr="00495AFE">
              <w:t>Myanmar</w:t>
            </w:r>
          </w:p>
        </w:tc>
        <w:tc>
          <w:tcPr>
            <w:tcW w:w="5238" w:type="dxa"/>
            <w:shd w:val="clear" w:color="auto" w:fill="auto"/>
          </w:tcPr>
          <w:p w14:paraId="4A5B3943" w14:textId="77777777" w:rsidR="00A97BD0" w:rsidRPr="00495AFE" w:rsidRDefault="00A97BD0" w:rsidP="003E015B">
            <w:pPr>
              <w:pStyle w:val="Table"/>
            </w:pPr>
            <w:r w:rsidRPr="00495AFE">
              <w:t>AJCCN 26</w:t>
            </w:r>
          </w:p>
        </w:tc>
      </w:tr>
      <w:tr w:rsidR="00A97BD0" w:rsidRPr="00495AFE" w14:paraId="4A99D54C" w14:textId="77777777" w:rsidTr="003E015B">
        <w:trPr>
          <w:jc w:val="center"/>
        </w:trPr>
        <w:tc>
          <w:tcPr>
            <w:tcW w:w="2160" w:type="dxa"/>
            <w:shd w:val="clear" w:color="auto" w:fill="auto"/>
          </w:tcPr>
          <w:p w14:paraId="1C5E2F73" w14:textId="77777777" w:rsidR="00A97BD0" w:rsidRPr="00495AFE" w:rsidRDefault="00A97BD0" w:rsidP="003E015B">
            <w:pPr>
              <w:pStyle w:val="Table"/>
            </w:pPr>
            <w:r w:rsidRPr="00495AFE">
              <w:t>Philippines</w:t>
            </w:r>
          </w:p>
        </w:tc>
        <w:tc>
          <w:tcPr>
            <w:tcW w:w="5238" w:type="dxa"/>
            <w:shd w:val="clear" w:color="auto" w:fill="auto"/>
          </w:tcPr>
          <w:p w14:paraId="644F205F" w14:textId="77777777" w:rsidR="00A97BD0" w:rsidRPr="00495AFE" w:rsidRDefault="00A97BD0" w:rsidP="003E015B">
            <w:pPr>
              <w:pStyle w:val="Table"/>
            </w:pPr>
            <w:r w:rsidRPr="00495AFE">
              <w:t>AJCCN 25</w:t>
            </w:r>
          </w:p>
        </w:tc>
      </w:tr>
      <w:tr w:rsidR="00A97BD0" w:rsidRPr="00495AFE" w14:paraId="37EF7F1A" w14:textId="77777777" w:rsidTr="003E015B">
        <w:trPr>
          <w:jc w:val="center"/>
        </w:trPr>
        <w:tc>
          <w:tcPr>
            <w:tcW w:w="2160" w:type="dxa"/>
            <w:shd w:val="clear" w:color="auto" w:fill="auto"/>
          </w:tcPr>
          <w:p w14:paraId="0A9896F6" w14:textId="77777777" w:rsidR="00A97BD0" w:rsidRPr="00495AFE" w:rsidRDefault="00A97BD0" w:rsidP="003E015B">
            <w:pPr>
              <w:pStyle w:val="Table"/>
            </w:pPr>
            <w:r w:rsidRPr="00495AFE">
              <w:t>Singapore</w:t>
            </w:r>
          </w:p>
        </w:tc>
        <w:tc>
          <w:tcPr>
            <w:tcW w:w="5238" w:type="dxa"/>
            <w:shd w:val="clear" w:color="auto" w:fill="auto"/>
          </w:tcPr>
          <w:p w14:paraId="1AE40062" w14:textId="77777777" w:rsidR="00A97BD0" w:rsidRPr="00495AFE" w:rsidRDefault="00A97BD0" w:rsidP="003E015B">
            <w:pPr>
              <w:pStyle w:val="Table"/>
            </w:pPr>
            <w:r w:rsidRPr="00495AFE">
              <w:t>AJCCN 24 and 25</w:t>
            </w:r>
          </w:p>
        </w:tc>
      </w:tr>
      <w:tr w:rsidR="00A97BD0" w:rsidRPr="00495AFE" w14:paraId="5E3AF6E6" w14:textId="77777777" w:rsidTr="003E015B">
        <w:trPr>
          <w:jc w:val="center"/>
        </w:trPr>
        <w:tc>
          <w:tcPr>
            <w:tcW w:w="2160" w:type="dxa"/>
            <w:shd w:val="clear" w:color="auto" w:fill="auto"/>
          </w:tcPr>
          <w:p w14:paraId="79EBD791" w14:textId="77777777" w:rsidR="00A97BD0" w:rsidRPr="00495AFE" w:rsidRDefault="00A97BD0" w:rsidP="003E015B">
            <w:pPr>
              <w:pStyle w:val="Table"/>
            </w:pPr>
            <w:r w:rsidRPr="00495AFE">
              <w:t xml:space="preserve">Thailand </w:t>
            </w:r>
          </w:p>
        </w:tc>
        <w:tc>
          <w:tcPr>
            <w:tcW w:w="5238" w:type="dxa"/>
            <w:shd w:val="clear" w:color="auto" w:fill="auto"/>
          </w:tcPr>
          <w:p w14:paraId="67B9CEAF" w14:textId="77777777" w:rsidR="00A97BD0" w:rsidRPr="00495AFE" w:rsidRDefault="00AA37DF" w:rsidP="003E015B">
            <w:pPr>
              <w:pStyle w:val="Table"/>
            </w:pPr>
            <w:r>
              <w:t>AJCCN 32</w:t>
            </w:r>
          </w:p>
        </w:tc>
      </w:tr>
      <w:tr w:rsidR="00A97BD0" w:rsidRPr="00495AFE" w14:paraId="5FB4FF2B" w14:textId="77777777" w:rsidTr="003E015B">
        <w:trPr>
          <w:jc w:val="center"/>
        </w:trPr>
        <w:tc>
          <w:tcPr>
            <w:tcW w:w="2160" w:type="dxa"/>
            <w:shd w:val="clear" w:color="auto" w:fill="auto"/>
          </w:tcPr>
          <w:p w14:paraId="171EC1E7" w14:textId="77777777" w:rsidR="00A97BD0" w:rsidRPr="00495AFE" w:rsidRDefault="00A97BD0" w:rsidP="003E015B">
            <w:pPr>
              <w:pStyle w:val="Table"/>
            </w:pPr>
            <w:r w:rsidRPr="00495AFE">
              <w:t>Viet Nam</w:t>
            </w:r>
          </w:p>
        </w:tc>
        <w:tc>
          <w:tcPr>
            <w:tcW w:w="5238" w:type="dxa"/>
            <w:shd w:val="clear" w:color="auto" w:fill="auto"/>
          </w:tcPr>
          <w:p w14:paraId="1201876C" w14:textId="77777777" w:rsidR="00A97BD0" w:rsidRPr="00495AFE" w:rsidRDefault="00753EEB" w:rsidP="003E015B">
            <w:pPr>
              <w:pStyle w:val="Table"/>
              <w:rPr>
                <w:color w:val="C00000"/>
              </w:rPr>
            </w:pPr>
            <w:r>
              <w:rPr>
                <w:color w:val="C00000"/>
              </w:rPr>
              <w:t>AJCCN 3</w:t>
            </w:r>
            <w:r w:rsidR="00AA37DF">
              <w:rPr>
                <w:color w:val="C00000"/>
              </w:rPr>
              <w:t>3</w:t>
            </w:r>
          </w:p>
        </w:tc>
      </w:tr>
    </w:tbl>
    <w:p w14:paraId="3DADF2A8" w14:textId="77777777" w:rsidR="00A97BD0" w:rsidRDefault="00A97BD0" w:rsidP="00A97BD0"/>
    <w:p w14:paraId="5542EF4C" w14:textId="77777777" w:rsidR="00A97BD0" w:rsidRDefault="00A97BD0" w:rsidP="002E7C6B">
      <w:pPr>
        <w:pStyle w:val="Heading3"/>
      </w:pPr>
      <w:r w:rsidRPr="00B44DA9">
        <w:t>2.</w:t>
      </w:r>
      <w:r>
        <w:t>3</w:t>
      </w:r>
      <w:r w:rsidRPr="00B44DA9">
        <w:t>.</w:t>
      </w:r>
      <w:r w:rsidRPr="00B44DA9">
        <w:tab/>
      </w:r>
      <w:r>
        <w:t>(Strategic Action Plan 109-4) AMS Nursing Curriculum</w:t>
      </w:r>
    </w:p>
    <w:p w14:paraId="03E30F67" w14:textId="77777777" w:rsidR="009F40D4" w:rsidRPr="002D2D84" w:rsidRDefault="009F40D4" w:rsidP="009F40D4">
      <w:pPr>
        <w:pStyle w:val="MainParagraph"/>
        <w:numPr>
          <w:ilvl w:val="0"/>
          <w:numId w:val="6"/>
        </w:numPr>
        <w:tabs>
          <w:tab w:val="num" w:pos="720"/>
        </w:tabs>
        <w:spacing w:before="300" w:after="0"/>
        <w:ind w:left="0" w:firstLine="0"/>
      </w:pPr>
      <w:r w:rsidRPr="002D2D84">
        <w:t xml:space="preserve">Lao PDR informed the Meeting that it recently revised its Nursing Curriculum, and </w:t>
      </w:r>
      <w:r w:rsidR="008862BE">
        <w:t>currently</w:t>
      </w:r>
      <w:r w:rsidRPr="002D2D84">
        <w:t xml:space="preserve"> in the process of approval by the Minister of Education. Once approved, Lao PDR will send to the ASEAN Secretariat</w:t>
      </w:r>
      <w:r w:rsidR="008862BE">
        <w:t>, approximately</w:t>
      </w:r>
      <w:r w:rsidRPr="002D2D84">
        <w:t xml:space="preserve"> by the end of June 2021, for further circulation to AJCCN members.</w:t>
      </w:r>
    </w:p>
    <w:p w14:paraId="38D29F43" w14:textId="77777777" w:rsidR="00DE052E" w:rsidRDefault="00DE052E" w:rsidP="00DE052E">
      <w:pPr>
        <w:pStyle w:val="ActionLine"/>
        <w:ind w:left="564" w:firstLine="156"/>
      </w:pPr>
      <w:r>
        <w:t>Action: Lao PDR</w:t>
      </w:r>
    </w:p>
    <w:p w14:paraId="033493B4" w14:textId="77777777" w:rsidR="00A97BD0" w:rsidRDefault="00366FAF" w:rsidP="004C7DCB">
      <w:pPr>
        <w:pStyle w:val="MainParagraph"/>
        <w:numPr>
          <w:ilvl w:val="0"/>
          <w:numId w:val="6"/>
        </w:numPr>
        <w:tabs>
          <w:tab w:val="num" w:pos="720"/>
        </w:tabs>
        <w:spacing w:before="300" w:after="0"/>
        <w:ind w:left="0" w:firstLine="0"/>
      </w:pPr>
      <w:r>
        <w:t xml:space="preserve">The Meeting also requested </w:t>
      </w:r>
      <w:r w:rsidR="009F40D4">
        <w:t xml:space="preserve">Lao PDR and </w:t>
      </w:r>
      <w:r w:rsidR="00493B2C">
        <w:t xml:space="preserve">Viet Nam to present </w:t>
      </w:r>
      <w:r w:rsidR="00A97BD0">
        <w:t xml:space="preserve">the </w:t>
      </w:r>
      <w:r w:rsidR="00A97BD0" w:rsidRPr="003446FF">
        <w:t>mapping</w:t>
      </w:r>
      <w:r w:rsidR="00A97BD0">
        <w:t xml:space="preserve"> of its Nursing Curriculum using the template </w:t>
      </w:r>
      <w:r w:rsidR="008407FD">
        <w:t>prepared by Thailand</w:t>
      </w:r>
      <w:r>
        <w:t xml:space="preserve"> at the next meeting</w:t>
      </w:r>
      <w:r w:rsidR="008407FD">
        <w:t xml:space="preserve">. </w:t>
      </w:r>
    </w:p>
    <w:p w14:paraId="13130303" w14:textId="77777777" w:rsidR="008862BE" w:rsidRDefault="008862BE" w:rsidP="002D2D84"/>
    <w:p w14:paraId="5B673A6B" w14:textId="77777777" w:rsidR="00493B2C" w:rsidRDefault="00493B2C" w:rsidP="00091FEE">
      <w:pPr>
        <w:pStyle w:val="ActionLine"/>
      </w:pPr>
      <w:r>
        <w:t>Action: Lao PDR and Viet Nam</w:t>
      </w:r>
    </w:p>
    <w:p w14:paraId="223911C9" w14:textId="77777777" w:rsidR="002E7C6B" w:rsidRDefault="002E7C6B" w:rsidP="004C7DCB">
      <w:pPr>
        <w:pStyle w:val="MainParagraph"/>
        <w:numPr>
          <w:ilvl w:val="0"/>
          <w:numId w:val="6"/>
        </w:numPr>
        <w:tabs>
          <w:tab w:val="num" w:pos="720"/>
        </w:tabs>
        <w:spacing w:before="300" w:after="0"/>
        <w:ind w:left="0" w:firstLine="0"/>
      </w:pPr>
      <w:r w:rsidRPr="002E7C6B">
        <w:t xml:space="preserve">The latest compilation of AMS nursing curriculum mapping is attached as </w:t>
      </w:r>
      <w:r w:rsidR="008407FD" w:rsidRPr="00615150">
        <w:rPr>
          <w:b/>
          <w:bCs/>
          <w:u w:val="single"/>
        </w:rPr>
        <w:t xml:space="preserve">ANNEX </w:t>
      </w:r>
      <w:r w:rsidR="008407FD" w:rsidRPr="00615150">
        <w:rPr>
          <w:rStyle w:val="Annex"/>
          <w:szCs w:val="24"/>
        </w:rPr>
        <w:fldChar w:fldCharType="begin"/>
      </w:r>
      <w:r w:rsidR="008407FD" w:rsidRPr="00615150">
        <w:rPr>
          <w:rStyle w:val="Annex"/>
          <w:szCs w:val="24"/>
        </w:rPr>
        <w:instrText xml:space="preserve"> SEQ ANNEX \* ARABIC </w:instrText>
      </w:r>
      <w:r w:rsidR="008407FD" w:rsidRPr="00615150">
        <w:rPr>
          <w:rStyle w:val="Annex"/>
          <w:szCs w:val="24"/>
        </w:rPr>
        <w:fldChar w:fldCharType="separate"/>
      </w:r>
      <w:r w:rsidR="005D3DF7">
        <w:rPr>
          <w:rStyle w:val="Annex"/>
          <w:noProof/>
          <w:szCs w:val="24"/>
        </w:rPr>
        <w:t>9</w:t>
      </w:r>
      <w:r w:rsidR="008407FD" w:rsidRPr="00615150">
        <w:rPr>
          <w:rStyle w:val="Annex"/>
          <w:szCs w:val="24"/>
        </w:rPr>
        <w:fldChar w:fldCharType="end"/>
      </w:r>
      <w:r w:rsidRPr="002E7C6B">
        <w:t>, and the latest status of submission is as follows:</w:t>
      </w:r>
    </w:p>
    <w:tbl>
      <w:tblPr>
        <w:tblW w:w="0" w:type="auto"/>
        <w:tblInd w:w="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60"/>
        <w:gridCol w:w="5310"/>
      </w:tblGrid>
      <w:tr w:rsidR="00A97BD0" w:rsidRPr="00BE546E" w14:paraId="3A23C1D5" w14:textId="77777777" w:rsidTr="009A5C9D">
        <w:trPr>
          <w:tblHeader/>
        </w:trPr>
        <w:tc>
          <w:tcPr>
            <w:tcW w:w="2160" w:type="dxa"/>
            <w:shd w:val="clear" w:color="auto" w:fill="D9D9D9"/>
          </w:tcPr>
          <w:p w14:paraId="026C099D" w14:textId="77777777" w:rsidR="00A97BD0" w:rsidRPr="00495AFE" w:rsidRDefault="00A97BD0" w:rsidP="003E015B">
            <w:pPr>
              <w:pStyle w:val="Table"/>
              <w:rPr>
                <w:b/>
              </w:rPr>
            </w:pPr>
            <w:r w:rsidRPr="00495AFE">
              <w:rPr>
                <w:b/>
              </w:rPr>
              <w:lastRenderedPageBreak/>
              <w:t>AMS</w:t>
            </w:r>
          </w:p>
        </w:tc>
        <w:tc>
          <w:tcPr>
            <w:tcW w:w="5310" w:type="dxa"/>
            <w:shd w:val="clear" w:color="auto" w:fill="D9D9D9"/>
          </w:tcPr>
          <w:p w14:paraId="05B98B5A" w14:textId="77777777" w:rsidR="00A97BD0" w:rsidRPr="00495AFE" w:rsidRDefault="00A97BD0" w:rsidP="003E015B">
            <w:pPr>
              <w:pStyle w:val="Table"/>
              <w:rPr>
                <w:b/>
              </w:rPr>
            </w:pPr>
            <w:r w:rsidRPr="00495AFE">
              <w:rPr>
                <w:b/>
              </w:rPr>
              <w:t>Presented/Submitted</w:t>
            </w:r>
          </w:p>
        </w:tc>
      </w:tr>
      <w:tr w:rsidR="00A97BD0" w:rsidRPr="00BE546E" w14:paraId="30DF2532" w14:textId="77777777" w:rsidTr="003E015B">
        <w:tc>
          <w:tcPr>
            <w:tcW w:w="2160" w:type="dxa"/>
            <w:shd w:val="clear" w:color="auto" w:fill="auto"/>
          </w:tcPr>
          <w:p w14:paraId="08CFD374" w14:textId="77777777" w:rsidR="00A97BD0" w:rsidRPr="00D036EC" w:rsidRDefault="00A97BD0" w:rsidP="003E015B">
            <w:pPr>
              <w:pStyle w:val="Table"/>
            </w:pPr>
            <w:r w:rsidRPr="00D036EC">
              <w:t>Brunei Darussalam</w:t>
            </w:r>
          </w:p>
        </w:tc>
        <w:tc>
          <w:tcPr>
            <w:tcW w:w="5310" w:type="dxa"/>
            <w:shd w:val="clear" w:color="auto" w:fill="auto"/>
          </w:tcPr>
          <w:p w14:paraId="27EFAD7C" w14:textId="77777777" w:rsidR="00A97BD0" w:rsidRPr="00D036EC" w:rsidRDefault="00A97BD0" w:rsidP="003E015B">
            <w:pPr>
              <w:pStyle w:val="Table"/>
            </w:pPr>
            <w:r w:rsidRPr="00D036EC">
              <w:t>AJCCN 28</w:t>
            </w:r>
          </w:p>
        </w:tc>
      </w:tr>
      <w:tr w:rsidR="00A97BD0" w:rsidRPr="00BE546E" w14:paraId="27C6ED4E" w14:textId="77777777" w:rsidTr="003E015B">
        <w:tc>
          <w:tcPr>
            <w:tcW w:w="2160" w:type="dxa"/>
            <w:shd w:val="clear" w:color="auto" w:fill="auto"/>
          </w:tcPr>
          <w:p w14:paraId="7BA2BD03" w14:textId="77777777" w:rsidR="00A97BD0" w:rsidRPr="00D036EC" w:rsidRDefault="00A97BD0" w:rsidP="003E015B">
            <w:pPr>
              <w:pStyle w:val="Table"/>
            </w:pPr>
            <w:r w:rsidRPr="00D036EC">
              <w:t>Cambodia</w:t>
            </w:r>
          </w:p>
        </w:tc>
        <w:tc>
          <w:tcPr>
            <w:tcW w:w="5310" w:type="dxa"/>
            <w:shd w:val="clear" w:color="auto" w:fill="auto"/>
          </w:tcPr>
          <w:p w14:paraId="2D3A11BB" w14:textId="77777777" w:rsidR="00A97BD0" w:rsidRPr="00D036EC" w:rsidRDefault="00A97BD0" w:rsidP="003E015B">
            <w:pPr>
              <w:pStyle w:val="Table"/>
            </w:pPr>
            <w:r w:rsidRPr="00D036EC">
              <w:t>AJCCN 26</w:t>
            </w:r>
          </w:p>
        </w:tc>
      </w:tr>
      <w:tr w:rsidR="00A97BD0" w:rsidRPr="00BE546E" w14:paraId="0509964F" w14:textId="77777777" w:rsidTr="003E015B">
        <w:tc>
          <w:tcPr>
            <w:tcW w:w="2160" w:type="dxa"/>
            <w:shd w:val="clear" w:color="auto" w:fill="auto"/>
          </w:tcPr>
          <w:p w14:paraId="158A8FEC" w14:textId="77777777" w:rsidR="00A97BD0" w:rsidRPr="00D036EC" w:rsidRDefault="00A97BD0" w:rsidP="003E015B">
            <w:pPr>
              <w:pStyle w:val="Table"/>
            </w:pPr>
            <w:r w:rsidRPr="00D036EC">
              <w:t>Indonesia</w:t>
            </w:r>
          </w:p>
        </w:tc>
        <w:tc>
          <w:tcPr>
            <w:tcW w:w="5310" w:type="dxa"/>
            <w:shd w:val="clear" w:color="auto" w:fill="auto"/>
          </w:tcPr>
          <w:p w14:paraId="7FC00841" w14:textId="77777777" w:rsidR="00A97BD0" w:rsidRPr="00D036EC" w:rsidRDefault="00A97BD0" w:rsidP="003E015B">
            <w:pPr>
              <w:pStyle w:val="Table"/>
            </w:pPr>
            <w:r w:rsidRPr="00D036EC">
              <w:t>AJCCN 26</w:t>
            </w:r>
            <w:r w:rsidR="000671C0">
              <w:t xml:space="preserve">, </w:t>
            </w:r>
            <w:r w:rsidRPr="00D036EC">
              <w:t>27</w:t>
            </w:r>
            <w:r w:rsidR="000671C0">
              <w:t>, and 31</w:t>
            </w:r>
          </w:p>
        </w:tc>
      </w:tr>
      <w:tr w:rsidR="00A97BD0" w:rsidRPr="00BE546E" w14:paraId="4576E6B6" w14:textId="77777777" w:rsidTr="003E015B">
        <w:tc>
          <w:tcPr>
            <w:tcW w:w="2160" w:type="dxa"/>
            <w:shd w:val="clear" w:color="auto" w:fill="auto"/>
          </w:tcPr>
          <w:p w14:paraId="5BD80F5E" w14:textId="77777777" w:rsidR="00A97BD0" w:rsidRPr="00572BF6" w:rsidRDefault="00A97BD0" w:rsidP="003E015B">
            <w:pPr>
              <w:pStyle w:val="Table"/>
            </w:pPr>
            <w:r w:rsidRPr="00572BF6">
              <w:t>Lao PDR</w:t>
            </w:r>
          </w:p>
        </w:tc>
        <w:tc>
          <w:tcPr>
            <w:tcW w:w="5310" w:type="dxa"/>
            <w:shd w:val="clear" w:color="auto" w:fill="auto"/>
          </w:tcPr>
          <w:p w14:paraId="0AD26B9C" w14:textId="77777777" w:rsidR="00A97BD0" w:rsidRPr="00572BF6" w:rsidRDefault="004333EE" w:rsidP="003E015B">
            <w:pPr>
              <w:pStyle w:val="Table"/>
              <w:rPr>
                <w:color w:val="C00000"/>
              </w:rPr>
            </w:pPr>
            <w:r w:rsidRPr="00572BF6">
              <w:rPr>
                <w:color w:val="C00000"/>
              </w:rPr>
              <w:t>AJCCN 3</w:t>
            </w:r>
            <w:r w:rsidR="00572BF6" w:rsidRPr="00572BF6">
              <w:rPr>
                <w:color w:val="C00000"/>
              </w:rPr>
              <w:t>3</w:t>
            </w:r>
          </w:p>
        </w:tc>
      </w:tr>
      <w:tr w:rsidR="00A97BD0" w:rsidRPr="00BE546E" w14:paraId="2C4BA9C2" w14:textId="77777777" w:rsidTr="003E015B">
        <w:tc>
          <w:tcPr>
            <w:tcW w:w="2160" w:type="dxa"/>
            <w:shd w:val="clear" w:color="auto" w:fill="auto"/>
          </w:tcPr>
          <w:p w14:paraId="7D7D9FF1" w14:textId="77777777" w:rsidR="00A97BD0" w:rsidRPr="00D036EC" w:rsidRDefault="00A97BD0" w:rsidP="003E015B">
            <w:pPr>
              <w:pStyle w:val="Table"/>
            </w:pPr>
            <w:r w:rsidRPr="00D036EC">
              <w:t>Malaysia</w:t>
            </w:r>
          </w:p>
        </w:tc>
        <w:tc>
          <w:tcPr>
            <w:tcW w:w="5310" w:type="dxa"/>
            <w:shd w:val="clear" w:color="auto" w:fill="auto"/>
          </w:tcPr>
          <w:p w14:paraId="576DD9DC" w14:textId="77777777" w:rsidR="00A97BD0" w:rsidRPr="00D036EC" w:rsidRDefault="00A97BD0" w:rsidP="003E015B">
            <w:pPr>
              <w:pStyle w:val="Table"/>
            </w:pPr>
            <w:r w:rsidRPr="00D036EC">
              <w:t>AJCCN 27</w:t>
            </w:r>
          </w:p>
        </w:tc>
      </w:tr>
      <w:tr w:rsidR="00A97BD0" w:rsidRPr="00BE546E" w14:paraId="68955D98" w14:textId="77777777" w:rsidTr="003E015B">
        <w:tc>
          <w:tcPr>
            <w:tcW w:w="2160" w:type="dxa"/>
            <w:shd w:val="clear" w:color="auto" w:fill="auto"/>
          </w:tcPr>
          <w:p w14:paraId="6DBC5356" w14:textId="77777777" w:rsidR="00A97BD0" w:rsidRPr="00D036EC" w:rsidRDefault="00A97BD0" w:rsidP="003E015B">
            <w:pPr>
              <w:pStyle w:val="Table"/>
              <w:rPr>
                <w:b/>
              </w:rPr>
            </w:pPr>
            <w:r w:rsidRPr="00D036EC">
              <w:t>Myanmar</w:t>
            </w:r>
          </w:p>
        </w:tc>
        <w:tc>
          <w:tcPr>
            <w:tcW w:w="5310" w:type="dxa"/>
            <w:shd w:val="clear" w:color="auto" w:fill="auto"/>
          </w:tcPr>
          <w:p w14:paraId="6CD5FE9A" w14:textId="77777777" w:rsidR="00A97BD0" w:rsidRPr="00D036EC" w:rsidRDefault="00A97BD0" w:rsidP="003E015B">
            <w:pPr>
              <w:pStyle w:val="Table"/>
            </w:pPr>
            <w:r w:rsidRPr="00D036EC">
              <w:t>AJCCN 27 (Presented) and AJCCN 28 (submit template)</w:t>
            </w:r>
          </w:p>
        </w:tc>
      </w:tr>
      <w:tr w:rsidR="00A97BD0" w:rsidRPr="00BE546E" w14:paraId="2AD48190" w14:textId="77777777" w:rsidTr="003E015B">
        <w:tc>
          <w:tcPr>
            <w:tcW w:w="2160" w:type="dxa"/>
            <w:shd w:val="clear" w:color="auto" w:fill="auto"/>
          </w:tcPr>
          <w:p w14:paraId="45346F9A" w14:textId="77777777" w:rsidR="00A97BD0" w:rsidRPr="00D036EC" w:rsidRDefault="00A97BD0" w:rsidP="003E015B">
            <w:pPr>
              <w:pStyle w:val="Table"/>
            </w:pPr>
            <w:r w:rsidRPr="00D036EC">
              <w:t>Philippines</w:t>
            </w:r>
          </w:p>
        </w:tc>
        <w:tc>
          <w:tcPr>
            <w:tcW w:w="5310" w:type="dxa"/>
            <w:shd w:val="clear" w:color="auto" w:fill="auto"/>
          </w:tcPr>
          <w:p w14:paraId="07AA498E" w14:textId="77777777" w:rsidR="00A97BD0" w:rsidRPr="00D036EC" w:rsidRDefault="00A97BD0" w:rsidP="003E015B">
            <w:pPr>
              <w:pStyle w:val="Table"/>
            </w:pPr>
            <w:r w:rsidRPr="00D036EC">
              <w:t>AJCCN 26</w:t>
            </w:r>
          </w:p>
        </w:tc>
      </w:tr>
      <w:tr w:rsidR="00A97BD0" w:rsidRPr="00BE546E" w14:paraId="3F867FF8" w14:textId="77777777" w:rsidTr="003E015B">
        <w:tc>
          <w:tcPr>
            <w:tcW w:w="2160" w:type="dxa"/>
            <w:shd w:val="clear" w:color="auto" w:fill="auto"/>
          </w:tcPr>
          <w:p w14:paraId="357B34E6" w14:textId="77777777" w:rsidR="00A97BD0" w:rsidRPr="00D036EC" w:rsidRDefault="00A97BD0" w:rsidP="003E015B">
            <w:pPr>
              <w:pStyle w:val="Table"/>
            </w:pPr>
            <w:r w:rsidRPr="00D036EC">
              <w:t>Singapore</w:t>
            </w:r>
          </w:p>
        </w:tc>
        <w:tc>
          <w:tcPr>
            <w:tcW w:w="5310" w:type="dxa"/>
            <w:shd w:val="clear" w:color="auto" w:fill="auto"/>
          </w:tcPr>
          <w:p w14:paraId="52A92F40" w14:textId="77777777" w:rsidR="00A97BD0" w:rsidRPr="00D036EC" w:rsidRDefault="00A97BD0" w:rsidP="003E015B">
            <w:pPr>
              <w:pStyle w:val="Table"/>
            </w:pPr>
            <w:r w:rsidRPr="00D036EC">
              <w:t>AJCCN 27</w:t>
            </w:r>
          </w:p>
        </w:tc>
      </w:tr>
      <w:tr w:rsidR="00A97BD0" w:rsidRPr="00BE546E" w14:paraId="688F8CE5" w14:textId="77777777" w:rsidTr="003E015B">
        <w:tc>
          <w:tcPr>
            <w:tcW w:w="2160" w:type="dxa"/>
            <w:shd w:val="clear" w:color="auto" w:fill="auto"/>
          </w:tcPr>
          <w:p w14:paraId="25E81F24" w14:textId="77777777" w:rsidR="00A97BD0" w:rsidRPr="00D036EC" w:rsidRDefault="00A97BD0" w:rsidP="003E015B">
            <w:pPr>
              <w:pStyle w:val="Table"/>
            </w:pPr>
            <w:r w:rsidRPr="00D036EC">
              <w:t xml:space="preserve">Thailand </w:t>
            </w:r>
          </w:p>
        </w:tc>
        <w:tc>
          <w:tcPr>
            <w:tcW w:w="5310" w:type="dxa"/>
            <w:shd w:val="clear" w:color="auto" w:fill="auto"/>
          </w:tcPr>
          <w:p w14:paraId="54FF7DF2" w14:textId="77777777" w:rsidR="00A97BD0" w:rsidRPr="00D036EC" w:rsidRDefault="00A97BD0" w:rsidP="003E015B">
            <w:pPr>
              <w:pStyle w:val="Table"/>
            </w:pPr>
            <w:r w:rsidRPr="00D036EC">
              <w:t>AJCCN 26</w:t>
            </w:r>
          </w:p>
        </w:tc>
      </w:tr>
      <w:tr w:rsidR="00A97BD0" w:rsidRPr="00BE546E" w14:paraId="2DC655FF" w14:textId="77777777" w:rsidTr="003E015B">
        <w:tc>
          <w:tcPr>
            <w:tcW w:w="2160" w:type="dxa"/>
            <w:shd w:val="clear" w:color="auto" w:fill="auto"/>
          </w:tcPr>
          <w:p w14:paraId="661D212E" w14:textId="77777777" w:rsidR="00A97BD0" w:rsidRPr="00572BF6" w:rsidRDefault="00A97BD0" w:rsidP="003E015B">
            <w:pPr>
              <w:pStyle w:val="Table"/>
            </w:pPr>
            <w:r w:rsidRPr="00572BF6">
              <w:t>Viet Nam</w:t>
            </w:r>
          </w:p>
        </w:tc>
        <w:tc>
          <w:tcPr>
            <w:tcW w:w="5310" w:type="dxa"/>
            <w:shd w:val="clear" w:color="auto" w:fill="auto"/>
          </w:tcPr>
          <w:p w14:paraId="068EC272" w14:textId="77777777" w:rsidR="00A97BD0" w:rsidRPr="00572BF6" w:rsidRDefault="004333EE" w:rsidP="003E015B">
            <w:pPr>
              <w:pStyle w:val="Table"/>
              <w:rPr>
                <w:color w:val="C00000"/>
              </w:rPr>
            </w:pPr>
            <w:r w:rsidRPr="00572BF6">
              <w:rPr>
                <w:color w:val="C00000"/>
              </w:rPr>
              <w:t>AJCCN 3</w:t>
            </w:r>
            <w:r w:rsidR="00572BF6" w:rsidRPr="00572BF6">
              <w:rPr>
                <w:color w:val="C00000"/>
              </w:rPr>
              <w:t>3</w:t>
            </w:r>
          </w:p>
        </w:tc>
      </w:tr>
    </w:tbl>
    <w:p w14:paraId="2CDDF586" w14:textId="77777777" w:rsidR="00A97BD0" w:rsidRDefault="00A97BD0" w:rsidP="00A97BD0"/>
    <w:p w14:paraId="5A20E002" w14:textId="77777777" w:rsidR="00A97BD0" w:rsidRDefault="00A97BD0" w:rsidP="002E7C6B">
      <w:pPr>
        <w:pStyle w:val="Heading3"/>
      </w:pPr>
      <w:r w:rsidRPr="004849E1">
        <w:t>2.</w:t>
      </w:r>
      <w:r>
        <w:t>4</w:t>
      </w:r>
      <w:r w:rsidRPr="004849E1">
        <w:t>.</w:t>
      </w:r>
      <w:r w:rsidRPr="004849E1">
        <w:tab/>
        <w:t>(Strategic Action Plan 109-5) Strengthening AMS Nursing Curriculum</w:t>
      </w:r>
    </w:p>
    <w:p w14:paraId="3A3E8DC2" w14:textId="77777777" w:rsidR="00CF1537" w:rsidRDefault="00CF1537" w:rsidP="00CF1537">
      <w:pPr>
        <w:pStyle w:val="MainParagraph"/>
        <w:numPr>
          <w:ilvl w:val="0"/>
          <w:numId w:val="6"/>
        </w:numPr>
        <w:tabs>
          <w:tab w:val="num" w:pos="720"/>
        </w:tabs>
        <w:spacing w:before="300" w:after="0"/>
        <w:ind w:left="0" w:firstLine="0"/>
      </w:pPr>
      <w:r>
        <w:t xml:space="preserve">Malaysia </w:t>
      </w:r>
      <w:r w:rsidR="008862BE">
        <w:t xml:space="preserve">informed </w:t>
      </w:r>
      <w:r>
        <w:t xml:space="preserve">the Meeting that </w:t>
      </w:r>
      <w:r w:rsidR="008862BE">
        <w:t xml:space="preserve">Viet Nam’s curriculum has similar elements to the earlier identified </w:t>
      </w:r>
      <w:r w:rsidRPr="006459DB">
        <w:t>common elements in AMS Curriculum for Bachelor of Nursing</w:t>
      </w:r>
      <w:r w:rsidR="00320263">
        <w:t>. Therefore</w:t>
      </w:r>
      <w:r w:rsidR="007F003F">
        <w:t>,</w:t>
      </w:r>
      <w:r w:rsidR="00320263">
        <w:t xml:space="preserve"> the</w:t>
      </w:r>
      <w:r w:rsidR="007F003F">
        <w:t xml:space="preserve"> outcomes of analysis remain the same, which reappears as </w:t>
      </w:r>
      <w:r w:rsidR="007F003F" w:rsidRPr="00572BF6">
        <w:rPr>
          <w:b/>
          <w:bCs/>
          <w:u w:val="single"/>
        </w:rPr>
        <w:t xml:space="preserve">ANNEX </w:t>
      </w:r>
      <w:r w:rsidR="007F003F" w:rsidRPr="00572BF6">
        <w:rPr>
          <w:rStyle w:val="Annex"/>
          <w:szCs w:val="24"/>
        </w:rPr>
        <w:fldChar w:fldCharType="begin"/>
      </w:r>
      <w:r w:rsidR="007F003F" w:rsidRPr="00572BF6">
        <w:rPr>
          <w:rStyle w:val="Annex"/>
          <w:szCs w:val="24"/>
        </w:rPr>
        <w:instrText xml:space="preserve"> SEQ ANNEX \* ARABIC </w:instrText>
      </w:r>
      <w:r w:rsidR="007F003F" w:rsidRPr="00572BF6">
        <w:rPr>
          <w:rStyle w:val="Annex"/>
          <w:szCs w:val="24"/>
        </w:rPr>
        <w:fldChar w:fldCharType="separate"/>
      </w:r>
      <w:r w:rsidR="005D3DF7">
        <w:rPr>
          <w:rStyle w:val="Annex"/>
          <w:noProof/>
          <w:szCs w:val="24"/>
        </w:rPr>
        <w:t>10</w:t>
      </w:r>
      <w:r w:rsidR="007F003F" w:rsidRPr="00572BF6">
        <w:rPr>
          <w:rStyle w:val="Annex"/>
          <w:szCs w:val="24"/>
        </w:rPr>
        <w:fldChar w:fldCharType="end"/>
      </w:r>
      <w:r w:rsidR="007F003F">
        <w:t>.</w:t>
      </w:r>
    </w:p>
    <w:p w14:paraId="0CD12DF0" w14:textId="77777777" w:rsidR="007F003F" w:rsidRDefault="00572BF6" w:rsidP="00A34C11">
      <w:pPr>
        <w:pStyle w:val="MainParagraph"/>
        <w:numPr>
          <w:ilvl w:val="0"/>
          <w:numId w:val="6"/>
        </w:numPr>
        <w:tabs>
          <w:tab w:val="num" w:pos="720"/>
        </w:tabs>
        <w:spacing w:before="300" w:after="0"/>
        <w:ind w:left="0" w:firstLine="0"/>
      </w:pPr>
      <w:r>
        <w:t>Thailand</w:t>
      </w:r>
      <w:r w:rsidR="007F003F">
        <w:t xml:space="preserve"> presented its</w:t>
      </w:r>
      <w:r>
        <w:t xml:space="preserve"> Nursing Curriculum</w:t>
      </w:r>
      <w:r w:rsidR="007F003F">
        <w:t xml:space="preserve">, and mapping of each subject to the 6 learning outcomes as well as the general expected learning outcomes for each learning outcomes from Year 1 until Year 4. Thailand’s information paper </w:t>
      </w:r>
      <w:r>
        <w:t xml:space="preserve">appears as </w:t>
      </w:r>
      <w:r w:rsidRPr="00572BF6">
        <w:rPr>
          <w:b/>
          <w:bCs/>
          <w:u w:val="single"/>
        </w:rPr>
        <w:t xml:space="preserve">ANNEX </w:t>
      </w:r>
      <w:r w:rsidRPr="00572BF6">
        <w:rPr>
          <w:rStyle w:val="Annex"/>
          <w:szCs w:val="24"/>
        </w:rPr>
        <w:fldChar w:fldCharType="begin"/>
      </w:r>
      <w:r w:rsidRPr="00572BF6">
        <w:rPr>
          <w:rStyle w:val="Annex"/>
          <w:szCs w:val="24"/>
        </w:rPr>
        <w:instrText xml:space="preserve"> SEQ ANNEX \* ARABIC </w:instrText>
      </w:r>
      <w:r w:rsidRPr="00572BF6">
        <w:rPr>
          <w:rStyle w:val="Annex"/>
          <w:szCs w:val="24"/>
        </w:rPr>
        <w:fldChar w:fldCharType="separate"/>
      </w:r>
      <w:r w:rsidR="005D3DF7">
        <w:rPr>
          <w:rStyle w:val="Annex"/>
          <w:noProof/>
          <w:szCs w:val="24"/>
        </w:rPr>
        <w:t>11</w:t>
      </w:r>
      <w:r w:rsidRPr="00572BF6">
        <w:rPr>
          <w:rStyle w:val="Annex"/>
          <w:szCs w:val="24"/>
        </w:rPr>
        <w:fldChar w:fldCharType="end"/>
      </w:r>
      <w:r w:rsidR="007F003F">
        <w:t>.</w:t>
      </w:r>
      <w:r>
        <w:t xml:space="preserve"> </w:t>
      </w:r>
    </w:p>
    <w:p w14:paraId="4FDBF739" w14:textId="77777777" w:rsidR="00572BF6" w:rsidRDefault="007F003F" w:rsidP="00A34C11">
      <w:pPr>
        <w:pStyle w:val="MainParagraph"/>
        <w:numPr>
          <w:ilvl w:val="0"/>
          <w:numId w:val="6"/>
        </w:numPr>
        <w:tabs>
          <w:tab w:val="num" w:pos="720"/>
        </w:tabs>
        <w:spacing w:before="300" w:after="0"/>
        <w:ind w:left="0" w:firstLine="0"/>
      </w:pPr>
      <w:r>
        <w:t xml:space="preserve">The Meeting requested </w:t>
      </w:r>
      <w:r w:rsidR="00572BF6">
        <w:t xml:space="preserve">the remaining AMS to submit and present </w:t>
      </w:r>
      <w:r>
        <w:t xml:space="preserve">the learning outcomes of their nursing curriculum </w:t>
      </w:r>
      <w:r w:rsidR="00572BF6">
        <w:t xml:space="preserve">at the next meeting. </w:t>
      </w:r>
    </w:p>
    <w:p w14:paraId="44A837E6" w14:textId="77777777" w:rsidR="00AE3589" w:rsidRDefault="00AE3589" w:rsidP="00AE3589">
      <w:pPr>
        <w:pStyle w:val="ActionLine"/>
      </w:pPr>
    </w:p>
    <w:p w14:paraId="04754581" w14:textId="77777777" w:rsidR="00572BF6" w:rsidRPr="004C2588" w:rsidRDefault="00AE3589" w:rsidP="00AE3589">
      <w:pPr>
        <w:pStyle w:val="ActionLine"/>
      </w:pPr>
      <w:r>
        <w:t xml:space="preserve">Action: </w:t>
      </w:r>
      <w:r w:rsidR="00572BF6" w:rsidRPr="004C2588">
        <w:t xml:space="preserve">Brunei Darussalam, Cambodia, Lao PDR, </w:t>
      </w:r>
    </w:p>
    <w:p w14:paraId="21F81C43" w14:textId="77777777" w:rsidR="00AE3589" w:rsidRDefault="00572BF6" w:rsidP="00AE3589">
      <w:pPr>
        <w:pStyle w:val="ActionLine"/>
      </w:pPr>
      <w:r w:rsidRPr="004C2588">
        <w:t>Myanmar, Malaysia, Singapore, and Viet Nam</w:t>
      </w:r>
    </w:p>
    <w:p w14:paraId="46610B3C" w14:textId="77777777" w:rsidR="004C2588" w:rsidRDefault="004C2588" w:rsidP="00CF1537">
      <w:pPr>
        <w:pStyle w:val="MainParagraph"/>
        <w:numPr>
          <w:ilvl w:val="0"/>
          <w:numId w:val="6"/>
        </w:numPr>
        <w:tabs>
          <w:tab w:val="num" w:pos="720"/>
        </w:tabs>
        <w:spacing w:before="300" w:after="0"/>
        <w:ind w:left="0" w:firstLine="0"/>
      </w:pPr>
      <w:r>
        <w:t xml:space="preserve">Thailand presented its </w:t>
      </w:r>
      <w:r w:rsidR="003E2CD4">
        <w:t>S</w:t>
      </w:r>
      <w:r w:rsidRPr="004C2588">
        <w:t xml:space="preserve">tandard </w:t>
      </w:r>
      <w:r w:rsidR="003E2CD4">
        <w:t>Q</w:t>
      </w:r>
      <w:r w:rsidRPr="004C2588">
        <w:t>ualifications Framework for Undergraduate Program in Nursing Science</w:t>
      </w:r>
      <w:r>
        <w:t xml:space="preserve">, </w:t>
      </w:r>
      <w:r w:rsidR="003E2CD4">
        <w:t>highlighting the six learning outcomes for the program. Thailand’s S</w:t>
      </w:r>
      <w:r w:rsidR="003E2CD4" w:rsidRPr="004C2588">
        <w:t xml:space="preserve">tandard </w:t>
      </w:r>
      <w:r w:rsidR="003E2CD4">
        <w:t>Q</w:t>
      </w:r>
      <w:r w:rsidR="003E2CD4" w:rsidRPr="004C2588">
        <w:t>ualifications Framework for Undergraduate Program in Nursing Science</w:t>
      </w:r>
      <w:r w:rsidR="003E2CD4">
        <w:t xml:space="preserve"> </w:t>
      </w:r>
      <w:r>
        <w:t xml:space="preserve">appears as </w:t>
      </w:r>
      <w:r w:rsidRPr="00572BF6">
        <w:rPr>
          <w:b/>
          <w:bCs/>
          <w:u w:val="single"/>
        </w:rPr>
        <w:t xml:space="preserve">ANNEX </w:t>
      </w:r>
      <w:r w:rsidRPr="00572BF6">
        <w:rPr>
          <w:rStyle w:val="Annex"/>
          <w:szCs w:val="24"/>
        </w:rPr>
        <w:fldChar w:fldCharType="begin"/>
      </w:r>
      <w:r w:rsidRPr="00572BF6">
        <w:rPr>
          <w:rStyle w:val="Annex"/>
          <w:szCs w:val="24"/>
        </w:rPr>
        <w:instrText xml:space="preserve"> SEQ ANNEX \* ARABIC </w:instrText>
      </w:r>
      <w:r w:rsidRPr="00572BF6">
        <w:rPr>
          <w:rStyle w:val="Annex"/>
          <w:szCs w:val="24"/>
        </w:rPr>
        <w:fldChar w:fldCharType="separate"/>
      </w:r>
      <w:r w:rsidR="005D3DF7">
        <w:rPr>
          <w:rStyle w:val="Annex"/>
          <w:noProof/>
          <w:szCs w:val="24"/>
        </w:rPr>
        <w:t>12</w:t>
      </w:r>
      <w:r w:rsidRPr="00572BF6">
        <w:rPr>
          <w:rStyle w:val="Annex"/>
          <w:szCs w:val="24"/>
        </w:rPr>
        <w:fldChar w:fldCharType="end"/>
      </w:r>
      <w:r w:rsidR="00F11EFE">
        <w:t xml:space="preserve">. </w:t>
      </w:r>
    </w:p>
    <w:p w14:paraId="13F8CEEC" w14:textId="77777777" w:rsidR="00CF1537" w:rsidRDefault="00CF1537" w:rsidP="00CF1537">
      <w:pPr>
        <w:pStyle w:val="MainParagraph"/>
        <w:numPr>
          <w:ilvl w:val="0"/>
          <w:numId w:val="6"/>
        </w:numPr>
        <w:tabs>
          <w:tab w:val="num" w:pos="720"/>
        </w:tabs>
        <w:spacing w:before="300" w:after="0"/>
        <w:ind w:left="0" w:firstLine="0"/>
      </w:pPr>
      <w:r>
        <w:t xml:space="preserve"> </w:t>
      </w:r>
      <w:r w:rsidR="009A251E">
        <w:t xml:space="preserve">The Meeting requested </w:t>
      </w:r>
      <w:r w:rsidRPr="00EA3FB6">
        <w:t>Brunei Darussalam, Cambodia, Lao PDR, Malaysia, and Viet Nam</w:t>
      </w:r>
      <w:r w:rsidR="004512EE">
        <w:t xml:space="preserve"> </w:t>
      </w:r>
      <w:r w:rsidR="009A251E" w:rsidRPr="00EA3FB6">
        <w:t xml:space="preserve">to </w:t>
      </w:r>
      <w:r w:rsidRPr="00EA3FB6">
        <w:t>submit</w:t>
      </w:r>
      <w:r w:rsidR="009A251E" w:rsidRPr="00EA3FB6">
        <w:t xml:space="preserve"> </w:t>
      </w:r>
      <w:r>
        <w:t>guidelines for nursing curriculum, highlighting the learning outcomes expected for each subject.</w:t>
      </w:r>
    </w:p>
    <w:p w14:paraId="4B26EA35" w14:textId="77777777" w:rsidR="00EA3FB6" w:rsidRDefault="00AE3589" w:rsidP="00AE3589">
      <w:pPr>
        <w:pStyle w:val="ActionLine"/>
      </w:pPr>
      <w:r>
        <w:t xml:space="preserve">Action: </w:t>
      </w:r>
      <w:r w:rsidR="009A251E">
        <w:t xml:space="preserve">Brunei Darussalam, Cambodia, </w:t>
      </w:r>
    </w:p>
    <w:p w14:paraId="2EF3CF1E" w14:textId="77777777" w:rsidR="00AE3589" w:rsidRDefault="009A251E" w:rsidP="00AE3589">
      <w:pPr>
        <w:pStyle w:val="ActionLine"/>
      </w:pPr>
      <w:r>
        <w:t>Lao PDR. Malaysi</w:t>
      </w:r>
      <w:r w:rsidR="00EA3FB6">
        <w:t>a, and Viet Nam</w:t>
      </w:r>
    </w:p>
    <w:p w14:paraId="5A5D7FE6" w14:textId="77777777" w:rsidR="00A97BD0" w:rsidRDefault="00A97BD0" w:rsidP="002D2D84"/>
    <w:p w14:paraId="500077C4" w14:textId="77777777" w:rsidR="00AE3589" w:rsidRPr="001A6E6E" w:rsidRDefault="00AE3589" w:rsidP="00AE3589">
      <w:pPr>
        <w:pStyle w:val="ActionLine"/>
      </w:pPr>
    </w:p>
    <w:p w14:paraId="3CFF728B" w14:textId="77777777" w:rsidR="00A97BD0" w:rsidRPr="00495AFE" w:rsidRDefault="00A97BD0" w:rsidP="00A97BD0">
      <w:pPr>
        <w:pStyle w:val="Heading2"/>
      </w:pPr>
      <w:r w:rsidRPr="00495AFE">
        <w:t>Facilitate Mobility OF ASEAN NURSES</w:t>
      </w:r>
    </w:p>
    <w:p w14:paraId="2EDA1E41" w14:textId="77777777" w:rsidR="00A97BD0" w:rsidRPr="001A6E6E" w:rsidRDefault="00A97BD0" w:rsidP="00A97BD0"/>
    <w:p w14:paraId="00C782B4" w14:textId="77777777" w:rsidR="00A97BD0" w:rsidRPr="00AE3589" w:rsidRDefault="00A97BD0" w:rsidP="002E7C6B">
      <w:pPr>
        <w:pStyle w:val="Heading3"/>
        <w:rPr>
          <w:b w:val="0"/>
        </w:rPr>
      </w:pPr>
      <w:r w:rsidRPr="00495AFE">
        <w:rPr>
          <w:rStyle w:val="Heading3Char"/>
          <w:b/>
        </w:rPr>
        <w:t>2.5.</w:t>
      </w:r>
      <w:r w:rsidRPr="00495AFE">
        <w:rPr>
          <w:rStyle w:val="Heading3Char"/>
          <w:b/>
        </w:rPr>
        <w:tab/>
        <w:t>(Strategic Action Plan 112-1 and 2) Mechanism of Mobility for ASEAN</w:t>
      </w:r>
      <w:r w:rsidRPr="00495AFE">
        <w:t xml:space="preserve"> </w:t>
      </w:r>
      <w:r w:rsidRPr="00AE3589">
        <w:rPr>
          <w:b w:val="0"/>
        </w:rPr>
        <w:t xml:space="preserve">Nurses </w:t>
      </w:r>
    </w:p>
    <w:p w14:paraId="00EDD3C4" w14:textId="77777777" w:rsidR="00AE3589" w:rsidRPr="00AE3589" w:rsidRDefault="00AE3589" w:rsidP="00AE3589">
      <w:pPr>
        <w:pStyle w:val="MainParagraph"/>
        <w:numPr>
          <w:ilvl w:val="0"/>
          <w:numId w:val="6"/>
        </w:numPr>
        <w:tabs>
          <w:tab w:val="num" w:pos="720"/>
        </w:tabs>
        <w:spacing w:before="300" w:after="0"/>
        <w:ind w:left="0" w:firstLine="0"/>
        <w:rPr>
          <w:b/>
        </w:rPr>
      </w:pPr>
      <w:r w:rsidRPr="00AE3589">
        <w:t xml:space="preserve">The Meeting </w:t>
      </w:r>
      <w:r w:rsidR="0035205D">
        <w:t xml:space="preserve">noted that the Lao PDR’s flowchart is in the finalisation process awaiting confirmation from the Health Professional Body and </w:t>
      </w:r>
      <w:r>
        <w:t xml:space="preserve">requested </w:t>
      </w:r>
      <w:r w:rsidR="00CA215C" w:rsidRPr="00CA215C">
        <w:t>Lao</w:t>
      </w:r>
      <w:r w:rsidR="00CA215C">
        <w:rPr>
          <w:i/>
        </w:rPr>
        <w:t xml:space="preserve"> </w:t>
      </w:r>
      <w:r w:rsidR="00A97BD0">
        <w:t xml:space="preserve">PDR </w:t>
      </w:r>
      <w:r>
        <w:t xml:space="preserve">to </w:t>
      </w:r>
      <w:r w:rsidR="0035205D">
        <w:t xml:space="preserve">submit the flowchart for publication on AJCCN webpage and </w:t>
      </w:r>
      <w:r w:rsidR="00E11AB7">
        <w:t xml:space="preserve">present </w:t>
      </w:r>
      <w:r>
        <w:t>its mobility mechanism for ASEAN Nurses at the next meeting.</w:t>
      </w:r>
      <w:r w:rsidR="0035205D">
        <w:t xml:space="preserve"> </w:t>
      </w:r>
    </w:p>
    <w:p w14:paraId="3EE1A54D" w14:textId="77777777" w:rsidR="00E11AB7" w:rsidRDefault="00E11AB7" w:rsidP="00091FEE">
      <w:pPr>
        <w:pStyle w:val="ActionLine"/>
      </w:pPr>
      <w:r>
        <w:t>Action: Lao PDR</w:t>
      </w:r>
    </w:p>
    <w:p w14:paraId="718F488E" w14:textId="77777777" w:rsidR="00E11AB7" w:rsidRPr="00495AFE" w:rsidRDefault="00E11AB7" w:rsidP="00E11AB7"/>
    <w:tbl>
      <w:tblPr>
        <w:tblW w:w="845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1730"/>
        <w:gridCol w:w="4882"/>
      </w:tblGrid>
      <w:tr w:rsidR="00A97BD0" w:rsidRPr="00D036EC" w14:paraId="716D7D4F" w14:textId="77777777" w:rsidTr="0094753A">
        <w:trPr>
          <w:tblHeader/>
          <w:jc w:val="center"/>
        </w:trPr>
        <w:tc>
          <w:tcPr>
            <w:tcW w:w="1843" w:type="dxa"/>
            <w:shd w:val="clear" w:color="auto" w:fill="D9D9D9"/>
          </w:tcPr>
          <w:p w14:paraId="20DF6F6A" w14:textId="77777777" w:rsidR="00A97BD0" w:rsidRPr="00495AFE" w:rsidRDefault="00A97BD0" w:rsidP="003E015B">
            <w:pPr>
              <w:pStyle w:val="Table"/>
              <w:rPr>
                <w:b/>
              </w:rPr>
            </w:pPr>
            <w:r w:rsidRPr="00495AFE">
              <w:rPr>
                <w:b/>
              </w:rPr>
              <w:lastRenderedPageBreak/>
              <w:t>AMS</w:t>
            </w:r>
          </w:p>
        </w:tc>
        <w:tc>
          <w:tcPr>
            <w:tcW w:w="1730" w:type="dxa"/>
            <w:shd w:val="clear" w:color="auto" w:fill="D9D9D9"/>
          </w:tcPr>
          <w:p w14:paraId="36C20ADA" w14:textId="77777777" w:rsidR="00A97BD0" w:rsidRPr="00495AFE" w:rsidRDefault="00A97BD0" w:rsidP="003E015B">
            <w:pPr>
              <w:pStyle w:val="Table"/>
              <w:rPr>
                <w:b/>
              </w:rPr>
            </w:pPr>
            <w:r w:rsidRPr="00495AFE">
              <w:rPr>
                <w:b/>
              </w:rPr>
              <w:t xml:space="preserve">Presentation </w:t>
            </w:r>
          </w:p>
        </w:tc>
        <w:tc>
          <w:tcPr>
            <w:tcW w:w="4882" w:type="dxa"/>
            <w:shd w:val="clear" w:color="auto" w:fill="D9D9D9"/>
          </w:tcPr>
          <w:p w14:paraId="4D2722C3" w14:textId="77777777" w:rsidR="00A97BD0" w:rsidRPr="00495AFE" w:rsidRDefault="00A97BD0" w:rsidP="003E015B">
            <w:pPr>
              <w:pStyle w:val="Table"/>
              <w:rPr>
                <w:b/>
              </w:rPr>
            </w:pPr>
            <w:r w:rsidRPr="00495AFE">
              <w:rPr>
                <w:b/>
              </w:rPr>
              <w:t>Submission of mobility mechanism flowchart</w:t>
            </w:r>
          </w:p>
        </w:tc>
      </w:tr>
      <w:tr w:rsidR="00A97BD0" w:rsidRPr="00D036EC" w14:paraId="3D9ECEAC" w14:textId="77777777" w:rsidTr="0094753A">
        <w:trPr>
          <w:jc w:val="center"/>
        </w:trPr>
        <w:tc>
          <w:tcPr>
            <w:tcW w:w="1843" w:type="dxa"/>
            <w:shd w:val="clear" w:color="auto" w:fill="auto"/>
          </w:tcPr>
          <w:p w14:paraId="106D442D" w14:textId="77777777" w:rsidR="00A97BD0" w:rsidRPr="00D036EC" w:rsidRDefault="00A97BD0" w:rsidP="003E015B">
            <w:pPr>
              <w:pStyle w:val="Table"/>
            </w:pPr>
            <w:r w:rsidRPr="00D036EC">
              <w:t>Brunei Darussalam</w:t>
            </w:r>
          </w:p>
        </w:tc>
        <w:tc>
          <w:tcPr>
            <w:tcW w:w="1730" w:type="dxa"/>
            <w:shd w:val="clear" w:color="auto" w:fill="auto"/>
          </w:tcPr>
          <w:p w14:paraId="4ADD2B38" w14:textId="77777777" w:rsidR="00A97BD0" w:rsidRPr="00D036EC" w:rsidRDefault="00A97BD0" w:rsidP="003E015B">
            <w:pPr>
              <w:pStyle w:val="Table"/>
            </w:pPr>
            <w:r w:rsidRPr="00D036EC">
              <w:t>AJCCN 26</w:t>
            </w:r>
          </w:p>
        </w:tc>
        <w:tc>
          <w:tcPr>
            <w:tcW w:w="4882" w:type="dxa"/>
            <w:shd w:val="clear" w:color="auto" w:fill="auto"/>
          </w:tcPr>
          <w:p w14:paraId="21CFD804" w14:textId="77777777" w:rsidR="00A97BD0" w:rsidRPr="00D036EC" w:rsidRDefault="00A97BD0" w:rsidP="003E015B">
            <w:pPr>
              <w:pStyle w:val="Table"/>
            </w:pPr>
            <w:r w:rsidRPr="00D036EC">
              <w:t>AJCCN 26</w:t>
            </w:r>
          </w:p>
        </w:tc>
      </w:tr>
      <w:tr w:rsidR="00A97BD0" w:rsidRPr="00D036EC" w14:paraId="129C34FA" w14:textId="77777777" w:rsidTr="0094753A">
        <w:trPr>
          <w:jc w:val="center"/>
        </w:trPr>
        <w:tc>
          <w:tcPr>
            <w:tcW w:w="1843" w:type="dxa"/>
            <w:shd w:val="clear" w:color="auto" w:fill="auto"/>
          </w:tcPr>
          <w:p w14:paraId="106B5F53" w14:textId="77777777" w:rsidR="00A97BD0" w:rsidRPr="00D036EC" w:rsidRDefault="00A97BD0" w:rsidP="003E015B">
            <w:pPr>
              <w:pStyle w:val="Table"/>
            </w:pPr>
            <w:r w:rsidRPr="00D036EC">
              <w:t>Cambodia</w:t>
            </w:r>
          </w:p>
        </w:tc>
        <w:tc>
          <w:tcPr>
            <w:tcW w:w="1730" w:type="dxa"/>
            <w:shd w:val="clear" w:color="auto" w:fill="auto"/>
          </w:tcPr>
          <w:p w14:paraId="0234A788" w14:textId="77777777" w:rsidR="00A97BD0" w:rsidRPr="00D036EC" w:rsidRDefault="00A97BD0" w:rsidP="003E015B">
            <w:pPr>
              <w:pStyle w:val="Table"/>
            </w:pPr>
            <w:r w:rsidRPr="00D036EC">
              <w:t>AJCCN 25</w:t>
            </w:r>
          </w:p>
        </w:tc>
        <w:tc>
          <w:tcPr>
            <w:tcW w:w="4882" w:type="dxa"/>
            <w:shd w:val="clear" w:color="auto" w:fill="auto"/>
          </w:tcPr>
          <w:p w14:paraId="390BBE9C" w14:textId="77777777" w:rsidR="00A97BD0" w:rsidRPr="00D036EC" w:rsidRDefault="00A97BD0" w:rsidP="003E015B">
            <w:pPr>
              <w:pStyle w:val="Table"/>
            </w:pPr>
            <w:r w:rsidRPr="00D036EC">
              <w:t>AJCCN 24</w:t>
            </w:r>
          </w:p>
        </w:tc>
      </w:tr>
      <w:tr w:rsidR="00A97BD0" w:rsidRPr="00D036EC" w14:paraId="417C4E12" w14:textId="77777777" w:rsidTr="0094753A">
        <w:trPr>
          <w:jc w:val="center"/>
        </w:trPr>
        <w:tc>
          <w:tcPr>
            <w:tcW w:w="1843" w:type="dxa"/>
            <w:shd w:val="clear" w:color="auto" w:fill="auto"/>
          </w:tcPr>
          <w:p w14:paraId="0DA91E2F" w14:textId="77777777" w:rsidR="00A97BD0" w:rsidRPr="00D036EC" w:rsidRDefault="00A97BD0" w:rsidP="003E015B">
            <w:pPr>
              <w:pStyle w:val="Table"/>
            </w:pPr>
            <w:r w:rsidRPr="00D036EC">
              <w:t>Indonesia</w:t>
            </w:r>
          </w:p>
        </w:tc>
        <w:tc>
          <w:tcPr>
            <w:tcW w:w="1730" w:type="dxa"/>
            <w:shd w:val="clear" w:color="auto" w:fill="auto"/>
          </w:tcPr>
          <w:p w14:paraId="2BF7AFDE" w14:textId="77777777" w:rsidR="00A97BD0" w:rsidRPr="00D036EC" w:rsidRDefault="00A97BD0" w:rsidP="003E015B">
            <w:pPr>
              <w:pStyle w:val="Table"/>
            </w:pPr>
            <w:r w:rsidRPr="00D036EC">
              <w:t xml:space="preserve">AJCCN 24 and 25 </w:t>
            </w:r>
          </w:p>
        </w:tc>
        <w:tc>
          <w:tcPr>
            <w:tcW w:w="4882" w:type="dxa"/>
            <w:shd w:val="clear" w:color="auto" w:fill="auto"/>
          </w:tcPr>
          <w:p w14:paraId="5822935D" w14:textId="77777777" w:rsidR="00A97BD0" w:rsidRPr="00D036EC" w:rsidRDefault="00A97BD0" w:rsidP="003E015B">
            <w:pPr>
              <w:pStyle w:val="Table"/>
            </w:pPr>
            <w:r w:rsidRPr="00D036EC">
              <w:t>AJCCN 24</w:t>
            </w:r>
          </w:p>
        </w:tc>
      </w:tr>
      <w:tr w:rsidR="00A97BD0" w:rsidRPr="00D036EC" w14:paraId="02C72F5D" w14:textId="77777777" w:rsidTr="0094753A">
        <w:trPr>
          <w:jc w:val="center"/>
        </w:trPr>
        <w:tc>
          <w:tcPr>
            <w:tcW w:w="1843" w:type="dxa"/>
            <w:shd w:val="clear" w:color="auto" w:fill="auto"/>
          </w:tcPr>
          <w:p w14:paraId="58CBE8F8" w14:textId="77777777" w:rsidR="00A97BD0" w:rsidRPr="00D036EC" w:rsidRDefault="00A97BD0" w:rsidP="003E015B">
            <w:pPr>
              <w:pStyle w:val="Table"/>
            </w:pPr>
            <w:r w:rsidRPr="00D036EC">
              <w:t>Lao PDR</w:t>
            </w:r>
          </w:p>
        </w:tc>
        <w:tc>
          <w:tcPr>
            <w:tcW w:w="1730" w:type="dxa"/>
            <w:shd w:val="clear" w:color="auto" w:fill="auto"/>
          </w:tcPr>
          <w:p w14:paraId="21B56988" w14:textId="77777777" w:rsidR="00A97BD0" w:rsidRPr="00495AFE" w:rsidRDefault="00E11AB7" w:rsidP="003E015B">
            <w:pPr>
              <w:pStyle w:val="Table"/>
              <w:rPr>
                <w:color w:val="C00000"/>
              </w:rPr>
            </w:pPr>
            <w:r>
              <w:rPr>
                <w:color w:val="C00000"/>
              </w:rPr>
              <w:t>AJCCN 3</w:t>
            </w:r>
            <w:r w:rsidR="00147439">
              <w:rPr>
                <w:color w:val="C00000"/>
              </w:rPr>
              <w:t>3</w:t>
            </w:r>
          </w:p>
        </w:tc>
        <w:tc>
          <w:tcPr>
            <w:tcW w:w="4882" w:type="dxa"/>
            <w:shd w:val="clear" w:color="auto" w:fill="auto"/>
          </w:tcPr>
          <w:p w14:paraId="479E4E6A" w14:textId="77777777" w:rsidR="00A97BD0" w:rsidRPr="00D036EC" w:rsidRDefault="00A97BD0" w:rsidP="00A97BD0">
            <w:pPr>
              <w:pStyle w:val="Table"/>
              <w:numPr>
                <w:ilvl w:val="0"/>
                <w:numId w:val="3"/>
              </w:numPr>
              <w:ind w:left="283" w:hanging="283"/>
            </w:pPr>
            <w:r w:rsidRPr="00D036EC">
              <w:t>Presented proposed mobility mechanism</w:t>
            </w:r>
            <w:r w:rsidR="0094753A">
              <w:t xml:space="preserve"> at AJCCN 27</w:t>
            </w:r>
          </w:p>
          <w:p w14:paraId="1F330157" w14:textId="77777777" w:rsidR="00A97BD0" w:rsidRPr="00D036EC" w:rsidRDefault="00A97BD0" w:rsidP="00A97BD0">
            <w:pPr>
              <w:pStyle w:val="Table"/>
              <w:numPr>
                <w:ilvl w:val="0"/>
                <w:numId w:val="3"/>
              </w:numPr>
              <w:ind w:left="283" w:hanging="283"/>
            </w:pPr>
            <w:r w:rsidRPr="00D036EC">
              <w:t>To present upon finalisation</w:t>
            </w:r>
          </w:p>
        </w:tc>
      </w:tr>
      <w:tr w:rsidR="00A97BD0" w:rsidRPr="00D036EC" w14:paraId="236071F0" w14:textId="77777777" w:rsidTr="0094753A">
        <w:trPr>
          <w:jc w:val="center"/>
        </w:trPr>
        <w:tc>
          <w:tcPr>
            <w:tcW w:w="1843" w:type="dxa"/>
            <w:shd w:val="clear" w:color="auto" w:fill="auto"/>
          </w:tcPr>
          <w:p w14:paraId="2E70C493" w14:textId="77777777" w:rsidR="00A97BD0" w:rsidRPr="00D036EC" w:rsidRDefault="00A97BD0" w:rsidP="003E015B">
            <w:pPr>
              <w:pStyle w:val="Table"/>
            </w:pPr>
            <w:r w:rsidRPr="00D036EC">
              <w:t>Malaysia</w:t>
            </w:r>
          </w:p>
        </w:tc>
        <w:tc>
          <w:tcPr>
            <w:tcW w:w="1730" w:type="dxa"/>
            <w:shd w:val="clear" w:color="auto" w:fill="auto"/>
          </w:tcPr>
          <w:p w14:paraId="37320150" w14:textId="77777777" w:rsidR="00A97BD0" w:rsidRPr="00D036EC" w:rsidRDefault="00A97BD0" w:rsidP="003E015B">
            <w:pPr>
              <w:pStyle w:val="Table"/>
            </w:pPr>
            <w:r w:rsidRPr="00D036EC">
              <w:t>AJCCN 24</w:t>
            </w:r>
          </w:p>
        </w:tc>
        <w:tc>
          <w:tcPr>
            <w:tcW w:w="4882" w:type="dxa"/>
            <w:shd w:val="clear" w:color="auto" w:fill="auto"/>
          </w:tcPr>
          <w:p w14:paraId="1469369A" w14:textId="77777777" w:rsidR="00A97BD0" w:rsidRPr="00D036EC" w:rsidRDefault="00A97BD0" w:rsidP="003E015B">
            <w:pPr>
              <w:pStyle w:val="Table"/>
            </w:pPr>
            <w:r w:rsidRPr="00D036EC">
              <w:t>AJCCN 24</w:t>
            </w:r>
          </w:p>
        </w:tc>
      </w:tr>
      <w:tr w:rsidR="00A97BD0" w:rsidRPr="00D036EC" w14:paraId="21420E92" w14:textId="77777777" w:rsidTr="0094753A">
        <w:trPr>
          <w:jc w:val="center"/>
        </w:trPr>
        <w:tc>
          <w:tcPr>
            <w:tcW w:w="1843" w:type="dxa"/>
            <w:shd w:val="clear" w:color="auto" w:fill="auto"/>
          </w:tcPr>
          <w:p w14:paraId="45FFBC4F" w14:textId="77777777" w:rsidR="00A97BD0" w:rsidRPr="00D036EC" w:rsidRDefault="00A97BD0" w:rsidP="003E015B">
            <w:pPr>
              <w:pStyle w:val="Table"/>
            </w:pPr>
            <w:r w:rsidRPr="00D036EC">
              <w:t>Myanmar</w:t>
            </w:r>
          </w:p>
        </w:tc>
        <w:tc>
          <w:tcPr>
            <w:tcW w:w="1730" w:type="dxa"/>
            <w:shd w:val="clear" w:color="auto" w:fill="auto"/>
          </w:tcPr>
          <w:p w14:paraId="7EE7FE68" w14:textId="77777777" w:rsidR="00A97BD0" w:rsidRPr="00D036EC" w:rsidRDefault="00A97BD0" w:rsidP="003E015B">
            <w:pPr>
              <w:pStyle w:val="Table"/>
            </w:pPr>
            <w:r w:rsidRPr="00D036EC">
              <w:t>AJCCN 27</w:t>
            </w:r>
          </w:p>
        </w:tc>
        <w:tc>
          <w:tcPr>
            <w:tcW w:w="4882" w:type="dxa"/>
            <w:shd w:val="clear" w:color="auto" w:fill="auto"/>
          </w:tcPr>
          <w:p w14:paraId="2517E893" w14:textId="77777777" w:rsidR="00A97BD0" w:rsidRPr="00D036EC" w:rsidRDefault="00A97BD0" w:rsidP="003E015B">
            <w:pPr>
              <w:pStyle w:val="Table"/>
            </w:pPr>
            <w:r w:rsidRPr="00D036EC">
              <w:t>AJCCN 27</w:t>
            </w:r>
          </w:p>
        </w:tc>
      </w:tr>
      <w:tr w:rsidR="00A97BD0" w:rsidRPr="00D036EC" w14:paraId="45074CE6" w14:textId="77777777" w:rsidTr="0094753A">
        <w:trPr>
          <w:jc w:val="center"/>
        </w:trPr>
        <w:tc>
          <w:tcPr>
            <w:tcW w:w="1843" w:type="dxa"/>
            <w:shd w:val="clear" w:color="auto" w:fill="auto"/>
          </w:tcPr>
          <w:p w14:paraId="7E35AF3B" w14:textId="77777777" w:rsidR="00A97BD0" w:rsidRPr="00D036EC" w:rsidRDefault="00A97BD0" w:rsidP="003E015B">
            <w:pPr>
              <w:pStyle w:val="Table"/>
            </w:pPr>
            <w:r w:rsidRPr="00D036EC">
              <w:t>Philippines</w:t>
            </w:r>
          </w:p>
        </w:tc>
        <w:tc>
          <w:tcPr>
            <w:tcW w:w="1730" w:type="dxa"/>
            <w:shd w:val="clear" w:color="auto" w:fill="auto"/>
          </w:tcPr>
          <w:p w14:paraId="6C90737A" w14:textId="77777777" w:rsidR="00A97BD0" w:rsidRPr="00D036EC" w:rsidRDefault="00A97BD0" w:rsidP="003E015B">
            <w:pPr>
              <w:pStyle w:val="Table"/>
            </w:pPr>
            <w:r w:rsidRPr="00D036EC">
              <w:t>AJCCN 24</w:t>
            </w:r>
          </w:p>
        </w:tc>
        <w:tc>
          <w:tcPr>
            <w:tcW w:w="4882" w:type="dxa"/>
            <w:shd w:val="clear" w:color="auto" w:fill="auto"/>
          </w:tcPr>
          <w:p w14:paraId="7CAAF1B3" w14:textId="77777777" w:rsidR="00A97BD0" w:rsidRPr="00D036EC" w:rsidRDefault="00A97BD0" w:rsidP="003E015B">
            <w:pPr>
              <w:pStyle w:val="Table"/>
            </w:pPr>
            <w:r w:rsidRPr="00D036EC">
              <w:t>AJCCN 25</w:t>
            </w:r>
            <w:r>
              <w:t xml:space="preserve"> – updated AJCCN 29</w:t>
            </w:r>
          </w:p>
        </w:tc>
      </w:tr>
      <w:tr w:rsidR="00A97BD0" w:rsidRPr="00D036EC" w14:paraId="7524DEDD" w14:textId="77777777" w:rsidTr="0094753A">
        <w:trPr>
          <w:jc w:val="center"/>
        </w:trPr>
        <w:tc>
          <w:tcPr>
            <w:tcW w:w="1843" w:type="dxa"/>
            <w:shd w:val="clear" w:color="auto" w:fill="auto"/>
          </w:tcPr>
          <w:p w14:paraId="441DEA8C" w14:textId="77777777" w:rsidR="00A97BD0" w:rsidRPr="00D036EC" w:rsidRDefault="00A97BD0" w:rsidP="003E015B">
            <w:pPr>
              <w:pStyle w:val="Table"/>
            </w:pPr>
            <w:r w:rsidRPr="00D036EC">
              <w:t>Singapore</w:t>
            </w:r>
          </w:p>
        </w:tc>
        <w:tc>
          <w:tcPr>
            <w:tcW w:w="1730" w:type="dxa"/>
            <w:shd w:val="clear" w:color="auto" w:fill="auto"/>
          </w:tcPr>
          <w:p w14:paraId="4ABBD247" w14:textId="77777777" w:rsidR="00A97BD0" w:rsidRPr="00D036EC" w:rsidRDefault="00A97BD0" w:rsidP="003E015B">
            <w:pPr>
              <w:pStyle w:val="Table"/>
            </w:pPr>
            <w:r w:rsidRPr="00D036EC">
              <w:t>AJCCN 26</w:t>
            </w:r>
          </w:p>
        </w:tc>
        <w:tc>
          <w:tcPr>
            <w:tcW w:w="4882" w:type="dxa"/>
            <w:shd w:val="clear" w:color="auto" w:fill="auto"/>
          </w:tcPr>
          <w:p w14:paraId="227ECA55" w14:textId="77777777" w:rsidR="00A97BD0" w:rsidRPr="00D036EC" w:rsidRDefault="00A97BD0" w:rsidP="003E015B">
            <w:pPr>
              <w:pStyle w:val="Table"/>
            </w:pPr>
            <w:r w:rsidRPr="00D036EC">
              <w:t>AJCCN 26</w:t>
            </w:r>
          </w:p>
        </w:tc>
      </w:tr>
      <w:tr w:rsidR="00A97BD0" w:rsidRPr="00D036EC" w14:paraId="56199081" w14:textId="77777777" w:rsidTr="0094753A">
        <w:trPr>
          <w:jc w:val="center"/>
        </w:trPr>
        <w:tc>
          <w:tcPr>
            <w:tcW w:w="1843" w:type="dxa"/>
            <w:shd w:val="clear" w:color="auto" w:fill="auto"/>
          </w:tcPr>
          <w:p w14:paraId="2286C923" w14:textId="77777777" w:rsidR="00A97BD0" w:rsidRPr="00D036EC" w:rsidRDefault="00A97BD0" w:rsidP="003E015B">
            <w:pPr>
              <w:pStyle w:val="Table"/>
            </w:pPr>
            <w:r w:rsidRPr="00D036EC">
              <w:t xml:space="preserve">Thailand </w:t>
            </w:r>
          </w:p>
        </w:tc>
        <w:tc>
          <w:tcPr>
            <w:tcW w:w="1730" w:type="dxa"/>
            <w:shd w:val="clear" w:color="auto" w:fill="auto"/>
          </w:tcPr>
          <w:p w14:paraId="27DEF924" w14:textId="77777777" w:rsidR="00A97BD0" w:rsidRPr="00D036EC" w:rsidRDefault="00A97BD0" w:rsidP="003E015B">
            <w:pPr>
              <w:pStyle w:val="Table"/>
            </w:pPr>
            <w:r w:rsidRPr="00D036EC">
              <w:t>AJCCN 24</w:t>
            </w:r>
          </w:p>
        </w:tc>
        <w:tc>
          <w:tcPr>
            <w:tcW w:w="4882" w:type="dxa"/>
            <w:shd w:val="clear" w:color="auto" w:fill="auto"/>
          </w:tcPr>
          <w:p w14:paraId="3008A11D" w14:textId="77777777" w:rsidR="00A97BD0" w:rsidRPr="00D036EC" w:rsidRDefault="00A97BD0" w:rsidP="003E015B">
            <w:pPr>
              <w:pStyle w:val="Table"/>
            </w:pPr>
            <w:r w:rsidRPr="00D036EC">
              <w:t>AJCCN 27</w:t>
            </w:r>
          </w:p>
        </w:tc>
      </w:tr>
      <w:tr w:rsidR="00A97BD0" w:rsidRPr="00D036EC" w14:paraId="3201800C" w14:textId="77777777" w:rsidTr="0094753A">
        <w:trPr>
          <w:jc w:val="center"/>
        </w:trPr>
        <w:tc>
          <w:tcPr>
            <w:tcW w:w="1843" w:type="dxa"/>
            <w:shd w:val="clear" w:color="auto" w:fill="auto"/>
          </w:tcPr>
          <w:p w14:paraId="2DC97CD5" w14:textId="77777777" w:rsidR="00A97BD0" w:rsidRPr="00D036EC" w:rsidRDefault="00A97BD0" w:rsidP="003E015B">
            <w:pPr>
              <w:pStyle w:val="Table"/>
            </w:pPr>
            <w:r w:rsidRPr="00D036EC">
              <w:t>Viet Nam</w:t>
            </w:r>
          </w:p>
        </w:tc>
        <w:tc>
          <w:tcPr>
            <w:tcW w:w="1730" w:type="dxa"/>
            <w:shd w:val="clear" w:color="auto" w:fill="auto"/>
          </w:tcPr>
          <w:p w14:paraId="25C6B44C" w14:textId="77777777" w:rsidR="00A97BD0" w:rsidRPr="00D036EC" w:rsidRDefault="00A97BD0" w:rsidP="003E015B">
            <w:pPr>
              <w:pStyle w:val="Table"/>
              <w:rPr>
                <w:color w:val="C00000"/>
              </w:rPr>
            </w:pPr>
            <w:r w:rsidRPr="00D036EC">
              <w:t>AJCCN 28</w:t>
            </w:r>
          </w:p>
        </w:tc>
        <w:tc>
          <w:tcPr>
            <w:tcW w:w="4882" w:type="dxa"/>
            <w:shd w:val="clear" w:color="auto" w:fill="auto"/>
          </w:tcPr>
          <w:p w14:paraId="52FF94EF" w14:textId="77777777" w:rsidR="00A97BD0" w:rsidRPr="00D036EC" w:rsidRDefault="00A97BD0" w:rsidP="003E015B">
            <w:pPr>
              <w:pStyle w:val="Table"/>
              <w:rPr>
                <w:color w:val="C00000"/>
              </w:rPr>
            </w:pPr>
            <w:r w:rsidRPr="00D036EC">
              <w:t>AJCCN 28</w:t>
            </w:r>
          </w:p>
        </w:tc>
      </w:tr>
    </w:tbl>
    <w:p w14:paraId="7E9A236C" w14:textId="77777777" w:rsidR="00AE3589" w:rsidRDefault="00AE3589" w:rsidP="00A97BD0"/>
    <w:p w14:paraId="7A4DE8FB" w14:textId="77777777" w:rsidR="00A97BD0" w:rsidRPr="00495AFE" w:rsidRDefault="00A97BD0" w:rsidP="002E7C6B">
      <w:pPr>
        <w:pStyle w:val="Heading3"/>
      </w:pPr>
      <w:r w:rsidRPr="00495AFE">
        <w:rPr>
          <w:rStyle w:val="Heading3Char"/>
          <w:b/>
        </w:rPr>
        <w:t>2.6.</w:t>
      </w:r>
      <w:r w:rsidRPr="00495AFE">
        <w:rPr>
          <w:rStyle w:val="Heading3Char"/>
          <w:b/>
        </w:rPr>
        <w:tab/>
        <w:t>(Strategic Action Plan 112-3) Continuing Professional Development</w:t>
      </w:r>
      <w:r w:rsidRPr="00495AFE">
        <w:t xml:space="preserve"> (CPD) for Nursing</w:t>
      </w:r>
    </w:p>
    <w:p w14:paraId="19EFE40A" w14:textId="77777777" w:rsidR="006B5C7E" w:rsidRDefault="006B5C7E" w:rsidP="00455F6A">
      <w:pPr>
        <w:pStyle w:val="MainParagraph"/>
        <w:numPr>
          <w:ilvl w:val="0"/>
          <w:numId w:val="6"/>
        </w:numPr>
        <w:tabs>
          <w:tab w:val="num" w:pos="720"/>
        </w:tabs>
        <w:spacing w:before="300" w:after="0"/>
        <w:ind w:left="0" w:firstLine="0"/>
      </w:pPr>
      <w:r>
        <w:t>Malaysia presented its CPD for Nursing</w:t>
      </w:r>
      <w:r w:rsidR="00A26966">
        <w:t xml:space="preserve">, which include </w:t>
      </w:r>
      <w:r w:rsidR="00A26966" w:rsidRPr="00A26966">
        <w:t>CPD requirement for renewal of annual practicing certificate (APC) and collection of CPD points, structure of CPD Malaysian Nursing Board, flowchart of the CPD information, CPD guidelines, implementation of CPD online monitoring, and CPD categories and description of points for nurses and midwi</w:t>
      </w:r>
      <w:r w:rsidR="00A73F01">
        <w:t>v</w:t>
      </w:r>
      <w:r w:rsidR="00A26966" w:rsidRPr="00A26966">
        <w:t>es. Malaysia's presentation appears as</w:t>
      </w:r>
      <w:r>
        <w:t xml:space="preserve"> </w:t>
      </w:r>
      <w:r w:rsidR="00E11AB7" w:rsidRPr="00A26966">
        <w:rPr>
          <w:b/>
          <w:bCs/>
          <w:u w:val="single"/>
        </w:rPr>
        <w:t xml:space="preserve">ANNEX </w:t>
      </w:r>
      <w:r w:rsidR="00E11AB7" w:rsidRPr="00A26966">
        <w:rPr>
          <w:rStyle w:val="Annex"/>
          <w:szCs w:val="24"/>
        </w:rPr>
        <w:fldChar w:fldCharType="begin"/>
      </w:r>
      <w:r w:rsidR="00E11AB7" w:rsidRPr="00A26966">
        <w:rPr>
          <w:rStyle w:val="Annex"/>
          <w:szCs w:val="24"/>
        </w:rPr>
        <w:instrText xml:space="preserve"> SEQ ANNEX \* ARABIC </w:instrText>
      </w:r>
      <w:r w:rsidR="00E11AB7" w:rsidRPr="00A26966">
        <w:rPr>
          <w:rStyle w:val="Annex"/>
          <w:szCs w:val="24"/>
        </w:rPr>
        <w:fldChar w:fldCharType="separate"/>
      </w:r>
      <w:r w:rsidR="005D3DF7">
        <w:rPr>
          <w:rStyle w:val="Annex"/>
          <w:noProof/>
          <w:szCs w:val="24"/>
        </w:rPr>
        <w:t>13</w:t>
      </w:r>
      <w:r w:rsidR="00E11AB7" w:rsidRPr="00A26966">
        <w:rPr>
          <w:rStyle w:val="Annex"/>
          <w:szCs w:val="24"/>
        </w:rPr>
        <w:fldChar w:fldCharType="end"/>
      </w:r>
      <w:r w:rsidR="00A26966">
        <w:t xml:space="preserve">. </w:t>
      </w:r>
    </w:p>
    <w:p w14:paraId="230C1B0B" w14:textId="77777777" w:rsidR="00A26966" w:rsidRDefault="006B5C7E" w:rsidP="0051065D">
      <w:pPr>
        <w:pStyle w:val="MainParagraph"/>
        <w:numPr>
          <w:ilvl w:val="0"/>
          <w:numId w:val="6"/>
        </w:numPr>
        <w:tabs>
          <w:tab w:val="num" w:pos="720"/>
        </w:tabs>
        <w:spacing w:before="300" w:after="0"/>
        <w:ind w:left="0" w:firstLine="0"/>
      </w:pPr>
      <w:r>
        <w:t xml:space="preserve">Singapore presented </w:t>
      </w:r>
      <w:r w:rsidR="00A26966">
        <w:t xml:space="preserve">its </w:t>
      </w:r>
      <w:r>
        <w:t>CPD</w:t>
      </w:r>
      <w:r w:rsidR="00E84C6D">
        <w:t>,</w:t>
      </w:r>
      <w:r w:rsidR="004512EE">
        <w:t xml:space="preserve"> </w:t>
      </w:r>
      <w:r w:rsidR="00147439">
        <w:t xml:space="preserve">which is termed </w:t>
      </w:r>
      <w:r w:rsidR="00A26966" w:rsidRPr="00A26966">
        <w:t xml:space="preserve">Continuing Professional Education (CPE), </w:t>
      </w:r>
      <w:r w:rsidR="00147439">
        <w:t xml:space="preserve">elaborating on the </w:t>
      </w:r>
      <w:r w:rsidR="00A26966" w:rsidRPr="00A26966">
        <w:t>definition of CPE points along with number of points that need to be attained by nurses and midwives, and self-claim</w:t>
      </w:r>
      <w:r w:rsidR="00147439">
        <w:t xml:space="preserve"> mechanism</w:t>
      </w:r>
      <w:r w:rsidR="00A26966" w:rsidRPr="00A26966">
        <w:t xml:space="preserve"> f</w:t>
      </w:r>
      <w:r w:rsidR="00260A90">
        <w:t>or</w:t>
      </w:r>
      <w:r w:rsidR="00A26966" w:rsidRPr="00A26966">
        <w:t xml:space="preserve"> CPE points for some categories. </w:t>
      </w:r>
      <w:r w:rsidR="00015EF2">
        <w:t xml:space="preserve">Singapore informed that more detailed information can be obtained from the links provided in the presentation. </w:t>
      </w:r>
      <w:r w:rsidR="00A26966" w:rsidRPr="00A26966">
        <w:t>Singapore's presentation appears as</w:t>
      </w:r>
      <w:r w:rsidR="00260A90">
        <w:t xml:space="preserve"> </w:t>
      </w:r>
      <w:r w:rsidR="00260A90" w:rsidRPr="00A26966">
        <w:rPr>
          <w:b/>
          <w:bCs/>
          <w:u w:val="single"/>
        </w:rPr>
        <w:t xml:space="preserve">ANNEX </w:t>
      </w:r>
      <w:r w:rsidR="00260A90" w:rsidRPr="00A26966">
        <w:rPr>
          <w:rStyle w:val="Annex"/>
          <w:szCs w:val="24"/>
        </w:rPr>
        <w:fldChar w:fldCharType="begin"/>
      </w:r>
      <w:r w:rsidR="00260A90" w:rsidRPr="00A26966">
        <w:rPr>
          <w:rStyle w:val="Annex"/>
          <w:szCs w:val="24"/>
        </w:rPr>
        <w:instrText xml:space="preserve"> SEQ ANNEX \* ARABIC </w:instrText>
      </w:r>
      <w:r w:rsidR="00260A90" w:rsidRPr="00A26966">
        <w:rPr>
          <w:rStyle w:val="Annex"/>
          <w:szCs w:val="24"/>
        </w:rPr>
        <w:fldChar w:fldCharType="separate"/>
      </w:r>
      <w:r w:rsidR="005D3DF7">
        <w:rPr>
          <w:rStyle w:val="Annex"/>
          <w:noProof/>
          <w:szCs w:val="24"/>
        </w:rPr>
        <w:t>14</w:t>
      </w:r>
      <w:r w:rsidR="00260A90" w:rsidRPr="00A26966">
        <w:rPr>
          <w:rStyle w:val="Annex"/>
          <w:szCs w:val="24"/>
        </w:rPr>
        <w:fldChar w:fldCharType="end"/>
      </w:r>
      <w:r w:rsidR="00260A90">
        <w:t>.</w:t>
      </w:r>
    </w:p>
    <w:p w14:paraId="22762C72" w14:textId="77777777" w:rsidR="00A97BD0" w:rsidRDefault="0051065D" w:rsidP="0051065D">
      <w:pPr>
        <w:pStyle w:val="MainParagraph"/>
        <w:numPr>
          <w:ilvl w:val="0"/>
          <w:numId w:val="6"/>
        </w:numPr>
        <w:tabs>
          <w:tab w:val="num" w:pos="720"/>
        </w:tabs>
        <w:spacing w:before="300" w:after="0"/>
        <w:ind w:left="0" w:firstLine="0"/>
      </w:pPr>
      <w:r>
        <w:t xml:space="preserve">The Meeting took note </w:t>
      </w:r>
      <w:r w:rsidR="00E84C6D">
        <w:t xml:space="preserve">the schedule </w:t>
      </w:r>
      <w:r>
        <w:t xml:space="preserve">of the </w:t>
      </w:r>
      <w:r w:rsidR="00E84C6D">
        <w:t>remaining AMS’ presentation on CPD</w:t>
      </w:r>
      <w:r>
        <w:t>:</w:t>
      </w:r>
    </w:p>
    <w:p w14:paraId="2A93D4C7" w14:textId="77777777" w:rsidR="006B5C7E" w:rsidRPr="004277CB" w:rsidRDefault="006B5C7E" w:rsidP="002D2D84"/>
    <w:tbl>
      <w:tblPr>
        <w:tblW w:w="0" w:type="auto"/>
        <w:tblInd w:w="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60"/>
        <w:gridCol w:w="3840"/>
      </w:tblGrid>
      <w:tr w:rsidR="00A97BD0" w:rsidRPr="00D036EC" w14:paraId="50009F0A" w14:textId="77777777" w:rsidTr="009A5C9D">
        <w:trPr>
          <w:tblHeader/>
        </w:trPr>
        <w:tc>
          <w:tcPr>
            <w:tcW w:w="2160" w:type="dxa"/>
            <w:shd w:val="clear" w:color="auto" w:fill="D9D9D9"/>
          </w:tcPr>
          <w:p w14:paraId="04569516" w14:textId="77777777" w:rsidR="00A97BD0" w:rsidRPr="00495AFE" w:rsidRDefault="00A97BD0" w:rsidP="003E015B">
            <w:pPr>
              <w:pStyle w:val="Table"/>
              <w:rPr>
                <w:b/>
              </w:rPr>
            </w:pPr>
            <w:r w:rsidRPr="00495AFE">
              <w:rPr>
                <w:b/>
              </w:rPr>
              <w:t>AMS</w:t>
            </w:r>
          </w:p>
        </w:tc>
        <w:tc>
          <w:tcPr>
            <w:tcW w:w="3840" w:type="dxa"/>
            <w:shd w:val="clear" w:color="auto" w:fill="D9D9D9"/>
          </w:tcPr>
          <w:p w14:paraId="08A228B7" w14:textId="77777777" w:rsidR="00A97BD0" w:rsidRPr="00495AFE" w:rsidRDefault="00A97BD0" w:rsidP="003E015B">
            <w:pPr>
              <w:pStyle w:val="Table"/>
              <w:rPr>
                <w:b/>
              </w:rPr>
            </w:pPr>
            <w:r w:rsidRPr="00495AFE">
              <w:rPr>
                <w:b/>
              </w:rPr>
              <w:t>Status</w:t>
            </w:r>
          </w:p>
        </w:tc>
      </w:tr>
      <w:tr w:rsidR="00A97BD0" w:rsidRPr="00D036EC" w14:paraId="4BDDA341" w14:textId="77777777" w:rsidTr="003E015B">
        <w:tc>
          <w:tcPr>
            <w:tcW w:w="2160" w:type="dxa"/>
            <w:shd w:val="clear" w:color="auto" w:fill="auto"/>
          </w:tcPr>
          <w:p w14:paraId="42E22311" w14:textId="77777777" w:rsidR="00A97BD0" w:rsidRPr="006459DB" w:rsidRDefault="00A97BD0" w:rsidP="003E015B">
            <w:pPr>
              <w:pStyle w:val="Table"/>
            </w:pPr>
            <w:r w:rsidRPr="006459DB">
              <w:t>Brunei Darussalam</w:t>
            </w:r>
          </w:p>
        </w:tc>
        <w:tc>
          <w:tcPr>
            <w:tcW w:w="3840" w:type="dxa"/>
            <w:shd w:val="clear" w:color="auto" w:fill="auto"/>
          </w:tcPr>
          <w:p w14:paraId="7868143F" w14:textId="77777777" w:rsidR="00A97BD0" w:rsidRPr="00E11AB7" w:rsidRDefault="00A97BD0" w:rsidP="003E015B">
            <w:pPr>
              <w:pStyle w:val="Table"/>
            </w:pPr>
            <w:r w:rsidRPr="00E11AB7">
              <w:t>AJCCN 31</w:t>
            </w:r>
          </w:p>
        </w:tc>
      </w:tr>
      <w:tr w:rsidR="00A97BD0" w:rsidRPr="00D036EC" w14:paraId="3A4496AF" w14:textId="77777777" w:rsidTr="003E015B">
        <w:tc>
          <w:tcPr>
            <w:tcW w:w="2160" w:type="dxa"/>
            <w:shd w:val="clear" w:color="auto" w:fill="auto"/>
          </w:tcPr>
          <w:p w14:paraId="10CCE3E3" w14:textId="77777777" w:rsidR="00A97BD0" w:rsidRPr="006459DB" w:rsidRDefault="00A97BD0" w:rsidP="003E015B">
            <w:pPr>
              <w:pStyle w:val="Table"/>
            </w:pPr>
            <w:r w:rsidRPr="006459DB">
              <w:t>Cambodia</w:t>
            </w:r>
          </w:p>
        </w:tc>
        <w:tc>
          <w:tcPr>
            <w:tcW w:w="3840" w:type="dxa"/>
            <w:shd w:val="clear" w:color="auto" w:fill="auto"/>
          </w:tcPr>
          <w:p w14:paraId="1F4F24D4" w14:textId="77777777" w:rsidR="00A97BD0" w:rsidRPr="00D036EC" w:rsidRDefault="00A97BD0" w:rsidP="003E015B">
            <w:pPr>
              <w:pStyle w:val="Table"/>
            </w:pPr>
            <w:r w:rsidRPr="00D036EC">
              <w:t>AJCCN 26</w:t>
            </w:r>
          </w:p>
        </w:tc>
      </w:tr>
      <w:tr w:rsidR="00A97BD0" w:rsidRPr="00D036EC" w14:paraId="7BAB05B5" w14:textId="77777777" w:rsidTr="003E015B">
        <w:tc>
          <w:tcPr>
            <w:tcW w:w="2160" w:type="dxa"/>
            <w:shd w:val="clear" w:color="auto" w:fill="auto"/>
          </w:tcPr>
          <w:p w14:paraId="74557DDB" w14:textId="77777777" w:rsidR="00A97BD0" w:rsidRPr="006459DB" w:rsidRDefault="00A97BD0" w:rsidP="003E015B">
            <w:pPr>
              <w:pStyle w:val="Table"/>
            </w:pPr>
            <w:r w:rsidRPr="006459DB">
              <w:t>Indonesia</w:t>
            </w:r>
          </w:p>
        </w:tc>
        <w:tc>
          <w:tcPr>
            <w:tcW w:w="3840" w:type="dxa"/>
            <w:shd w:val="clear" w:color="auto" w:fill="auto"/>
          </w:tcPr>
          <w:p w14:paraId="0ECA22F0" w14:textId="77777777" w:rsidR="00A97BD0" w:rsidRPr="00E11AB7" w:rsidRDefault="00A97BD0" w:rsidP="003E015B">
            <w:pPr>
              <w:pStyle w:val="Table"/>
            </w:pPr>
            <w:r w:rsidRPr="00E11AB7">
              <w:t>AJCCN 31</w:t>
            </w:r>
          </w:p>
        </w:tc>
      </w:tr>
      <w:tr w:rsidR="00A97BD0" w:rsidRPr="00D036EC" w14:paraId="5A7385D5" w14:textId="77777777" w:rsidTr="003E015B">
        <w:tc>
          <w:tcPr>
            <w:tcW w:w="2160" w:type="dxa"/>
            <w:shd w:val="clear" w:color="auto" w:fill="auto"/>
          </w:tcPr>
          <w:p w14:paraId="6B06FD9E" w14:textId="77777777" w:rsidR="00A97BD0" w:rsidRPr="006459DB" w:rsidRDefault="00A97BD0" w:rsidP="003E015B">
            <w:pPr>
              <w:pStyle w:val="Table"/>
            </w:pPr>
            <w:r w:rsidRPr="006459DB">
              <w:t>Lao PDR</w:t>
            </w:r>
          </w:p>
        </w:tc>
        <w:tc>
          <w:tcPr>
            <w:tcW w:w="3840" w:type="dxa"/>
            <w:shd w:val="clear" w:color="auto" w:fill="auto"/>
          </w:tcPr>
          <w:p w14:paraId="063C82D3" w14:textId="77777777" w:rsidR="00A97BD0" w:rsidRPr="00495AFE" w:rsidRDefault="00A97BD0" w:rsidP="003E015B">
            <w:pPr>
              <w:pStyle w:val="Table"/>
              <w:rPr>
                <w:color w:val="C00000"/>
              </w:rPr>
            </w:pPr>
            <w:r w:rsidRPr="00495AFE">
              <w:rPr>
                <w:color w:val="C00000"/>
              </w:rPr>
              <w:t>AJCCN 33</w:t>
            </w:r>
          </w:p>
        </w:tc>
      </w:tr>
      <w:tr w:rsidR="00A97BD0" w:rsidRPr="00D036EC" w14:paraId="56116F36" w14:textId="77777777" w:rsidTr="003E015B">
        <w:tc>
          <w:tcPr>
            <w:tcW w:w="2160" w:type="dxa"/>
            <w:shd w:val="clear" w:color="auto" w:fill="auto"/>
          </w:tcPr>
          <w:p w14:paraId="1CE22A87" w14:textId="77777777" w:rsidR="00A97BD0" w:rsidRPr="006459DB" w:rsidRDefault="00A97BD0" w:rsidP="003E015B">
            <w:pPr>
              <w:pStyle w:val="Table"/>
            </w:pPr>
            <w:r w:rsidRPr="006459DB">
              <w:t>Malaysia</w:t>
            </w:r>
          </w:p>
        </w:tc>
        <w:tc>
          <w:tcPr>
            <w:tcW w:w="3840" w:type="dxa"/>
            <w:shd w:val="clear" w:color="auto" w:fill="auto"/>
          </w:tcPr>
          <w:p w14:paraId="2B8630F8" w14:textId="77777777" w:rsidR="00A97BD0" w:rsidRPr="002D2D84" w:rsidRDefault="00A97BD0" w:rsidP="003E015B">
            <w:pPr>
              <w:pStyle w:val="Table"/>
            </w:pPr>
            <w:r w:rsidRPr="002D2D84">
              <w:t xml:space="preserve">AJCCN 32 </w:t>
            </w:r>
          </w:p>
        </w:tc>
      </w:tr>
      <w:tr w:rsidR="00A97BD0" w:rsidRPr="00D036EC" w14:paraId="194C7AA5" w14:textId="77777777" w:rsidTr="003E015B">
        <w:tc>
          <w:tcPr>
            <w:tcW w:w="2160" w:type="dxa"/>
            <w:shd w:val="clear" w:color="auto" w:fill="auto"/>
          </w:tcPr>
          <w:p w14:paraId="75E451A4" w14:textId="77777777" w:rsidR="00A97BD0" w:rsidRPr="006459DB" w:rsidRDefault="00A97BD0" w:rsidP="003E015B">
            <w:pPr>
              <w:pStyle w:val="Table"/>
            </w:pPr>
            <w:r w:rsidRPr="006459DB">
              <w:t>Myanmar</w:t>
            </w:r>
          </w:p>
        </w:tc>
        <w:tc>
          <w:tcPr>
            <w:tcW w:w="3840" w:type="dxa"/>
            <w:shd w:val="clear" w:color="auto" w:fill="auto"/>
          </w:tcPr>
          <w:p w14:paraId="531CF76A" w14:textId="77777777" w:rsidR="00A97BD0" w:rsidRPr="009D32E3" w:rsidRDefault="00A97BD0" w:rsidP="003E015B">
            <w:pPr>
              <w:pStyle w:val="Table"/>
            </w:pPr>
            <w:r w:rsidRPr="009D32E3">
              <w:t>AJCCN 28</w:t>
            </w:r>
          </w:p>
        </w:tc>
      </w:tr>
      <w:tr w:rsidR="00A97BD0" w:rsidRPr="00D036EC" w14:paraId="2D61E143" w14:textId="77777777" w:rsidTr="003E015B">
        <w:tc>
          <w:tcPr>
            <w:tcW w:w="2160" w:type="dxa"/>
            <w:shd w:val="clear" w:color="auto" w:fill="auto"/>
          </w:tcPr>
          <w:p w14:paraId="2609DD51" w14:textId="77777777" w:rsidR="00A97BD0" w:rsidRPr="006459DB" w:rsidRDefault="00A97BD0" w:rsidP="003E015B">
            <w:pPr>
              <w:pStyle w:val="Table"/>
            </w:pPr>
            <w:r w:rsidRPr="006459DB">
              <w:t>Philippines</w:t>
            </w:r>
          </w:p>
        </w:tc>
        <w:tc>
          <w:tcPr>
            <w:tcW w:w="3840" w:type="dxa"/>
            <w:shd w:val="clear" w:color="auto" w:fill="auto"/>
          </w:tcPr>
          <w:p w14:paraId="637C29F1" w14:textId="77777777" w:rsidR="00A97BD0" w:rsidRPr="009D32E3" w:rsidRDefault="00A97BD0" w:rsidP="003E015B">
            <w:pPr>
              <w:pStyle w:val="Table"/>
            </w:pPr>
            <w:r w:rsidRPr="009D32E3">
              <w:t>AJCCN 25 &amp; AJCCN 27</w:t>
            </w:r>
          </w:p>
        </w:tc>
      </w:tr>
      <w:tr w:rsidR="00A97BD0" w:rsidRPr="00D036EC" w14:paraId="5A1106BB" w14:textId="77777777" w:rsidTr="003E015B">
        <w:tc>
          <w:tcPr>
            <w:tcW w:w="2160" w:type="dxa"/>
            <w:shd w:val="clear" w:color="auto" w:fill="auto"/>
          </w:tcPr>
          <w:p w14:paraId="1F0B9199" w14:textId="77777777" w:rsidR="00A97BD0" w:rsidRPr="006459DB" w:rsidRDefault="00A97BD0" w:rsidP="003E015B">
            <w:pPr>
              <w:pStyle w:val="Table"/>
            </w:pPr>
            <w:r w:rsidRPr="006459DB">
              <w:t>Singapore</w:t>
            </w:r>
          </w:p>
        </w:tc>
        <w:tc>
          <w:tcPr>
            <w:tcW w:w="3840" w:type="dxa"/>
            <w:shd w:val="clear" w:color="auto" w:fill="auto"/>
          </w:tcPr>
          <w:p w14:paraId="19DD4E49" w14:textId="77777777" w:rsidR="00A97BD0" w:rsidRPr="002D2D84" w:rsidRDefault="00A97BD0" w:rsidP="003E015B">
            <w:pPr>
              <w:pStyle w:val="Table"/>
            </w:pPr>
            <w:r w:rsidRPr="002D2D84">
              <w:t>AJCCN 32</w:t>
            </w:r>
          </w:p>
        </w:tc>
      </w:tr>
      <w:tr w:rsidR="00A97BD0" w:rsidRPr="00D036EC" w14:paraId="0DAB980E" w14:textId="77777777" w:rsidTr="003E015B">
        <w:tc>
          <w:tcPr>
            <w:tcW w:w="2160" w:type="dxa"/>
            <w:shd w:val="clear" w:color="auto" w:fill="auto"/>
          </w:tcPr>
          <w:p w14:paraId="5A3C2752" w14:textId="77777777" w:rsidR="00A97BD0" w:rsidRPr="006459DB" w:rsidRDefault="00A97BD0" w:rsidP="003E015B">
            <w:pPr>
              <w:pStyle w:val="Table"/>
            </w:pPr>
            <w:r w:rsidRPr="006459DB">
              <w:t xml:space="preserve">Thailand </w:t>
            </w:r>
          </w:p>
        </w:tc>
        <w:tc>
          <w:tcPr>
            <w:tcW w:w="3840" w:type="dxa"/>
            <w:shd w:val="clear" w:color="auto" w:fill="auto"/>
          </w:tcPr>
          <w:p w14:paraId="50BD6A80" w14:textId="77777777" w:rsidR="00A97BD0" w:rsidRPr="009D32E3" w:rsidRDefault="00A97BD0" w:rsidP="003E015B">
            <w:pPr>
              <w:pStyle w:val="Table"/>
            </w:pPr>
            <w:r w:rsidRPr="009D32E3">
              <w:t>AJCCN 24</w:t>
            </w:r>
          </w:p>
        </w:tc>
      </w:tr>
      <w:tr w:rsidR="00A97BD0" w:rsidRPr="00D036EC" w14:paraId="13DD3C69" w14:textId="77777777" w:rsidTr="003E015B">
        <w:tc>
          <w:tcPr>
            <w:tcW w:w="2160" w:type="dxa"/>
            <w:shd w:val="clear" w:color="auto" w:fill="auto"/>
          </w:tcPr>
          <w:p w14:paraId="0AF5059D" w14:textId="77777777" w:rsidR="00A97BD0" w:rsidRPr="006459DB" w:rsidRDefault="00A97BD0" w:rsidP="003E015B">
            <w:pPr>
              <w:pStyle w:val="Table"/>
            </w:pPr>
            <w:r w:rsidRPr="006459DB">
              <w:t>Viet Nam</w:t>
            </w:r>
          </w:p>
        </w:tc>
        <w:tc>
          <w:tcPr>
            <w:tcW w:w="3840" w:type="dxa"/>
            <w:shd w:val="clear" w:color="auto" w:fill="auto"/>
          </w:tcPr>
          <w:p w14:paraId="74E5182C" w14:textId="77777777" w:rsidR="00A97BD0" w:rsidRPr="00495AFE" w:rsidRDefault="00A97BD0" w:rsidP="003E015B">
            <w:pPr>
              <w:pStyle w:val="Table"/>
              <w:rPr>
                <w:color w:val="C00000"/>
              </w:rPr>
            </w:pPr>
            <w:r w:rsidRPr="00495AFE">
              <w:rPr>
                <w:color w:val="C00000"/>
              </w:rPr>
              <w:t>AJCCN 33</w:t>
            </w:r>
          </w:p>
        </w:tc>
      </w:tr>
    </w:tbl>
    <w:p w14:paraId="29633554" w14:textId="77777777" w:rsidR="0051065D" w:rsidRDefault="0051065D" w:rsidP="002D2D84"/>
    <w:p w14:paraId="5E019F4C" w14:textId="77777777" w:rsidR="0051065D" w:rsidRDefault="0051065D" w:rsidP="00091FEE">
      <w:pPr>
        <w:pStyle w:val="ActionLine"/>
      </w:pPr>
      <w:r>
        <w:t xml:space="preserve">Action: </w:t>
      </w:r>
      <w:r w:rsidRPr="0051065D">
        <w:t>Lao PDR</w:t>
      </w:r>
      <w:r w:rsidR="00F11EFE">
        <w:t xml:space="preserve"> </w:t>
      </w:r>
      <w:r w:rsidRPr="0051065D">
        <w:t>and Viet Nam</w:t>
      </w:r>
    </w:p>
    <w:p w14:paraId="7F4900E5" w14:textId="77777777" w:rsidR="0051065D" w:rsidRDefault="0051065D" w:rsidP="0051065D"/>
    <w:p w14:paraId="2EB44CAD" w14:textId="77777777" w:rsidR="00A97BD0" w:rsidRPr="00866C2A" w:rsidRDefault="00A97BD0" w:rsidP="002E7C6B">
      <w:pPr>
        <w:pStyle w:val="Heading3"/>
      </w:pPr>
      <w:r w:rsidRPr="005711F1">
        <w:t>2.</w:t>
      </w:r>
      <w:r>
        <w:t>7</w:t>
      </w:r>
      <w:r w:rsidRPr="005711F1">
        <w:t>.</w:t>
      </w:r>
      <w:r w:rsidRPr="005711F1">
        <w:tab/>
        <w:t>(Strategic Action Plan 112-4) Networking between NRA, Education Institutions and Other Agencies</w:t>
      </w:r>
      <w:r>
        <w:t xml:space="preserve"> </w:t>
      </w:r>
    </w:p>
    <w:p w14:paraId="55EE4982" w14:textId="77777777" w:rsidR="00327C15" w:rsidRDefault="00A97BD0" w:rsidP="0051065D">
      <w:pPr>
        <w:pStyle w:val="MainParagraph"/>
        <w:numPr>
          <w:ilvl w:val="0"/>
          <w:numId w:val="6"/>
        </w:numPr>
        <w:tabs>
          <w:tab w:val="num" w:pos="720"/>
        </w:tabs>
        <w:spacing w:before="300" w:after="0"/>
        <w:ind w:left="0" w:firstLine="0"/>
      </w:pPr>
      <w:r>
        <w:t xml:space="preserve">The </w:t>
      </w:r>
      <w:r w:rsidR="0051065D">
        <w:t xml:space="preserve">Meeting noted </w:t>
      </w:r>
      <w:r w:rsidR="00EF7A1D">
        <w:t xml:space="preserve">the submission from Cambodia, Thailand, and Singapore on the </w:t>
      </w:r>
      <w:r w:rsidRPr="00562874">
        <w:t xml:space="preserve">networking mechanism </w:t>
      </w:r>
      <w:r w:rsidR="00647256">
        <w:t xml:space="preserve">using the agreed template. </w:t>
      </w:r>
      <w:r w:rsidR="00062382">
        <w:t>The latest compilation of networking mechanism</w:t>
      </w:r>
      <w:r w:rsidR="0051065D">
        <w:t xml:space="preserve"> appears as </w:t>
      </w:r>
      <w:r w:rsidR="0051065D" w:rsidRPr="00615150">
        <w:rPr>
          <w:b/>
          <w:bCs/>
          <w:u w:val="single"/>
        </w:rPr>
        <w:t xml:space="preserve">ANNEX </w:t>
      </w:r>
      <w:r w:rsidR="0051065D" w:rsidRPr="00615150">
        <w:rPr>
          <w:rStyle w:val="Annex"/>
          <w:szCs w:val="24"/>
        </w:rPr>
        <w:fldChar w:fldCharType="begin"/>
      </w:r>
      <w:r w:rsidR="0051065D" w:rsidRPr="00615150">
        <w:rPr>
          <w:rStyle w:val="Annex"/>
          <w:szCs w:val="24"/>
        </w:rPr>
        <w:instrText xml:space="preserve"> SEQ ANNEX \* ARABIC </w:instrText>
      </w:r>
      <w:r w:rsidR="0051065D" w:rsidRPr="00615150">
        <w:rPr>
          <w:rStyle w:val="Annex"/>
          <w:szCs w:val="24"/>
        </w:rPr>
        <w:fldChar w:fldCharType="separate"/>
      </w:r>
      <w:r w:rsidR="005D3DF7">
        <w:rPr>
          <w:rStyle w:val="Annex"/>
          <w:noProof/>
          <w:szCs w:val="24"/>
        </w:rPr>
        <w:t>15</w:t>
      </w:r>
      <w:r w:rsidR="0051065D" w:rsidRPr="00615150">
        <w:rPr>
          <w:rStyle w:val="Annex"/>
          <w:szCs w:val="24"/>
        </w:rPr>
        <w:fldChar w:fldCharType="end"/>
      </w:r>
      <w:r w:rsidR="0051065D">
        <w:t>.</w:t>
      </w:r>
    </w:p>
    <w:p w14:paraId="3186F710" w14:textId="77777777" w:rsidR="00327C15" w:rsidRDefault="0051065D" w:rsidP="00327C15">
      <w:pPr>
        <w:pStyle w:val="MainParagraph"/>
        <w:numPr>
          <w:ilvl w:val="0"/>
          <w:numId w:val="6"/>
        </w:numPr>
        <w:tabs>
          <w:tab w:val="num" w:pos="720"/>
        </w:tabs>
        <w:spacing w:before="300" w:after="0"/>
        <w:ind w:left="0" w:firstLine="0"/>
      </w:pPr>
      <w:r>
        <w:lastRenderedPageBreak/>
        <w:t xml:space="preserve">The Meeting requested </w:t>
      </w:r>
      <w:r w:rsidR="00EF7A1D">
        <w:t xml:space="preserve">Brunei Darussalam, Lao PDR, Malaysia, and Viet Nam </w:t>
      </w:r>
      <w:r w:rsidRPr="00562874">
        <w:t>to submit</w:t>
      </w:r>
      <w:r w:rsidRPr="0051065D">
        <w:t xml:space="preserve"> </w:t>
      </w:r>
      <w:r>
        <w:t xml:space="preserve">their </w:t>
      </w:r>
      <w:r w:rsidRPr="00562874">
        <w:t xml:space="preserve">networking mechanism </w:t>
      </w:r>
      <w:r w:rsidR="00F61FA6">
        <w:t xml:space="preserve">using the agreed template, which appears as </w:t>
      </w:r>
      <w:r w:rsidR="00F61FA6" w:rsidRPr="00327C15">
        <w:rPr>
          <w:b/>
          <w:bCs/>
          <w:u w:val="single"/>
        </w:rPr>
        <w:t xml:space="preserve">ANNEX </w:t>
      </w:r>
      <w:r w:rsidR="00F61FA6" w:rsidRPr="00327C15">
        <w:rPr>
          <w:rStyle w:val="Annex"/>
          <w:szCs w:val="24"/>
        </w:rPr>
        <w:fldChar w:fldCharType="begin"/>
      </w:r>
      <w:r w:rsidR="00F61FA6" w:rsidRPr="00327C15">
        <w:rPr>
          <w:rStyle w:val="Annex"/>
          <w:szCs w:val="24"/>
        </w:rPr>
        <w:instrText xml:space="preserve"> SEQ ANNEX \* ARABIC </w:instrText>
      </w:r>
      <w:r w:rsidR="00F61FA6" w:rsidRPr="00327C15">
        <w:rPr>
          <w:rStyle w:val="Annex"/>
          <w:szCs w:val="24"/>
        </w:rPr>
        <w:fldChar w:fldCharType="separate"/>
      </w:r>
      <w:r w:rsidR="005D3DF7">
        <w:rPr>
          <w:rStyle w:val="Annex"/>
          <w:noProof/>
          <w:szCs w:val="24"/>
        </w:rPr>
        <w:t>16</w:t>
      </w:r>
      <w:r w:rsidR="00F61FA6" w:rsidRPr="00327C15">
        <w:rPr>
          <w:rStyle w:val="Annex"/>
          <w:szCs w:val="24"/>
        </w:rPr>
        <w:fldChar w:fldCharType="end"/>
      </w:r>
      <w:r w:rsidR="00F61FA6">
        <w:t>, before the next meeting.</w:t>
      </w:r>
    </w:p>
    <w:p w14:paraId="21C0FDCD" w14:textId="77777777" w:rsidR="00EF7A1D" w:rsidRDefault="00EF7A1D" w:rsidP="002D2D84"/>
    <w:p w14:paraId="03D564EA" w14:textId="77777777" w:rsidR="00062382" w:rsidRDefault="00062382" w:rsidP="00091FEE">
      <w:pPr>
        <w:pStyle w:val="ActionLine"/>
      </w:pPr>
      <w:r>
        <w:t>Action: Brunei Darussalam, Lao PDR</w:t>
      </w:r>
      <w:r w:rsidR="00EF7A1D">
        <w:t>, Malaysia, and Viet Nam</w:t>
      </w:r>
      <w:r>
        <w:t xml:space="preserve"> </w:t>
      </w:r>
    </w:p>
    <w:p w14:paraId="2C8D0467" w14:textId="77777777" w:rsidR="00327C15" w:rsidRPr="00887DB7" w:rsidRDefault="00A97BD0" w:rsidP="00327C15">
      <w:pPr>
        <w:pStyle w:val="MainParagraph"/>
        <w:numPr>
          <w:ilvl w:val="0"/>
          <w:numId w:val="6"/>
        </w:numPr>
        <w:tabs>
          <w:tab w:val="num" w:pos="720"/>
        </w:tabs>
        <w:spacing w:before="300" w:after="0"/>
        <w:ind w:left="0" w:firstLine="0"/>
      </w:pPr>
      <w:r>
        <w:t>The Meeting</w:t>
      </w:r>
      <w:r w:rsidR="00887DB7">
        <w:t xml:space="preserve"> noted that there was no </w:t>
      </w:r>
      <w:r w:rsidR="00327C15">
        <w:t>exchange of views on the possible specific activities for this action line, including sharing of experience on their networking activities</w:t>
      </w:r>
      <w:r w:rsidR="00887DB7" w:rsidRPr="002D2D84">
        <w:t xml:space="preserve"> at this meeting.</w:t>
      </w:r>
    </w:p>
    <w:p w14:paraId="38EEC161" w14:textId="77777777" w:rsidR="00227BF5" w:rsidRDefault="00227BF5" w:rsidP="00227BF5">
      <w:pPr>
        <w:pStyle w:val="MainParagraph"/>
      </w:pPr>
    </w:p>
    <w:p w14:paraId="3A7D7789" w14:textId="77777777" w:rsidR="00A97BD0" w:rsidRPr="00C5785E" w:rsidRDefault="00A97BD0" w:rsidP="002E7C6B">
      <w:pPr>
        <w:pStyle w:val="Heading1"/>
      </w:pPr>
      <w:r w:rsidRPr="00C5785E">
        <w:t>AGENDA ITEM 3.</w:t>
      </w:r>
      <w:r w:rsidRPr="00C5785E">
        <w:tab/>
        <w:t>AJCCN DATABASE</w:t>
      </w:r>
    </w:p>
    <w:p w14:paraId="7A5F9FAD" w14:textId="77777777" w:rsidR="00A97BD0" w:rsidRPr="00C5785E" w:rsidRDefault="00A97BD0" w:rsidP="002E7C6B">
      <w:pPr>
        <w:pStyle w:val="Heading3"/>
      </w:pPr>
      <w:r w:rsidRPr="00C5785E">
        <w:t>3.1.</w:t>
      </w:r>
      <w:r w:rsidRPr="00C5785E">
        <w:tab/>
        <w:t xml:space="preserve">Information on </w:t>
      </w:r>
      <w:r>
        <w:t>Nursing Services-related Policies</w:t>
      </w:r>
      <w:r w:rsidRPr="00C5785E">
        <w:t xml:space="preserve"> </w:t>
      </w:r>
    </w:p>
    <w:p w14:paraId="417DB90B" w14:textId="77777777" w:rsidR="0051065D" w:rsidRPr="002D2D84" w:rsidRDefault="0051065D" w:rsidP="00327C15">
      <w:pPr>
        <w:pStyle w:val="MainParagraph"/>
        <w:numPr>
          <w:ilvl w:val="0"/>
          <w:numId w:val="6"/>
        </w:numPr>
        <w:tabs>
          <w:tab w:val="num" w:pos="720"/>
        </w:tabs>
        <w:spacing w:before="300" w:after="0"/>
        <w:ind w:left="0" w:firstLine="0"/>
      </w:pPr>
      <w:r w:rsidRPr="00E27EA2">
        <w:t xml:space="preserve">The Meeting </w:t>
      </w:r>
      <w:r w:rsidRPr="003E015B">
        <w:t>noted</w:t>
      </w:r>
      <w:r w:rsidRPr="00E27EA2">
        <w:t xml:space="preserve"> that there is no </w:t>
      </w:r>
      <w:r w:rsidR="00062382">
        <w:t xml:space="preserve">further </w:t>
      </w:r>
      <w:r w:rsidRPr="00E27EA2">
        <w:t xml:space="preserve">update on the following 5 matrices published at the </w:t>
      </w:r>
      <w:hyperlink r:id="rId9" w:history="1">
        <w:r w:rsidRPr="00E27EA2">
          <w:rPr>
            <w:rStyle w:val="Hyperlink"/>
          </w:rPr>
          <w:t>AJCCN webpage</w:t>
        </w:r>
      </w:hyperlink>
      <w:r w:rsidRPr="00E27EA2">
        <w:t>:</w:t>
      </w:r>
      <w:r w:rsidRPr="00E27EA2">
        <w:rPr>
          <w:color w:val="00B050"/>
        </w:rPr>
        <w:t xml:space="preserve"> </w:t>
      </w:r>
    </w:p>
    <w:p w14:paraId="0F30A4F4" w14:textId="77777777" w:rsidR="0051065D" w:rsidRPr="00E27EA2" w:rsidRDefault="0051065D" w:rsidP="0051065D">
      <w:pPr>
        <w:numPr>
          <w:ilvl w:val="0"/>
          <w:numId w:val="9"/>
        </w:numPr>
        <w:shd w:val="clear" w:color="auto" w:fill="FFFFFF"/>
        <w:rPr>
          <w:lang w:eastAsia="en-GB"/>
        </w:rPr>
      </w:pPr>
      <w:r w:rsidRPr="003E015B">
        <w:t>Temporary Licensing for Foreign Nurses</w:t>
      </w:r>
    </w:p>
    <w:p w14:paraId="5834E2D4" w14:textId="77777777" w:rsidR="0051065D" w:rsidRPr="00E27EA2" w:rsidRDefault="0051065D" w:rsidP="0051065D">
      <w:pPr>
        <w:numPr>
          <w:ilvl w:val="0"/>
          <w:numId w:val="9"/>
        </w:numPr>
        <w:shd w:val="clear" w:color="auto" w:fill="FFFFFF"/>
      </w:pPr>
      <w:r w:rsidRPr="003E015B">
        <w:t>Requirements for Continuous Professional Development (CPD)</w:t>
      </w:r>
    </w:p>
    <w:p w14:paraId="7FEED613" w14:textId="77777777" w:rsidR="0051065D" w:rsidRPr="00E27EA2" w:rsidRDefault="0051065D" w:rsidP="0051065D">
      <w:pPr>
        <w:numPr>
          <w:ilvl w:val="0"/>
          <w:numId w:val="9"/>
        </w:numPr>
        <w:shd w:val="clear" w:color="auto" w:fill="FFFFFF"/>
      </w:pPr>
      <w:r w:rsidRPr="003E015B">
        <w:t>Registration Licensing Requirements</w:t>
      </w:r>
    </w:p>
    <w:p w14:paraId="089788CC" w14:textId="77777777" w:rsidR="0051065D" w:rsidRPr="00E27EA2" w:rsidRDefault="0051065D" w:rsidP="0051065D">
      <w:pPr>
        <w:numPr>
          <w:ilvl w:val="0"/>
          <w:numId w:val="9"/>
        </w:numPr>
        <w:shd w:val="clear" w:color="auto" w:fill="FFFFFF"/>
      </w:pPr>
      <w:r w:rsidRPr="003E015B">
        <w:t>Licensing Period and Extension</w:t>
      </w:r>
      <w:r w:rsidRPr="00E27EA2">
        <w:t> </w:t>
      </w:r>
    </w:p>
    <w:p w14:paraId="3867B12F" w14:textId="77777777" w:rsidR="0051065D" w:rsidRPr="00327C15" w:rsidRDefault="0051065D" w:rsidP="0051065D">
      <w:pPr>
        <w:numPr>
          <w:ilvl w:val="0"/>
          <w:numId w:val="9"/>
        </w:numPr>
        <w:shd w:val="clear" w:color="auto" w:fill="FFFFFF"/>
        <w:rPr>
          <w:color w:val="747474"/>
          <w:u w:val="single"/>
        </w:rPr>
      </w:pPr>
      <w:r w:rsidRPr="003E015B">
        <w:t>Language Requirements for Licensing &amp; Registration</w:t>
      </w:r>
    </w:p>
    <w:p w14:paraId="7D051EF4" w14:textId="77777777" w:rsidR="00327C15" w:rsidRDefault="00327C15" w:rsidP="00327C15">
      <w:pPr>
        <w:pStyle w:val="MainParagraph"/>
        <w:numPr>
          <w:ilvl w:val="0"/>
          <w:numId w:val="6"/>
        </w:numPr>
        <w:tabs>
          <w:tab w:val="num" w:pos="720"/>
        </w:tabs>
        <w:spacing w:before="300" w:after="0"/>
        <w:ind w:left="0" w:firstLine="0"/>
        <w:rPr>
          <w:rStyle w:val="Hyperlink"/>
          <w:color w:val="auto"/>
          <w:u w:val="none"/>
        </w:rPr>
      </w:pPr>
      <w:r w:rsidRPr="00327C15">
        <w:rPr>
          <w:rStyle w:val="Hyperlink"/>
          <w:color w:val="auto"/>
          <w:u w:val="none"/>
        </w:rPr>
        <w:t xml:space="preserve">The Meeting requested </w:t>
      </w:r>
      <w:r>
        <w:rPr>
          <w:rStyle w:val="Hyperlink"/>
          <w:color w:val="auto"/>
          <w:u w:val="none"/>
        </w:rPr>
        <w:t>AMS to verify and inform update, if any, on the above-mentioned 5 matrices</w:t>
      </w:r>
      <w:r w:rsidR="00B20D1B">
        <w:rPr>
          <w:rStyle w:val="Hyperlink"/>
          <w:color w:val="auto"/>
          <w:u w:val="none"/>
        </w:rPr>
        <w:t xml:space="preserve"> prior to the next meeting.</w:t>
      </w:r>
    </w:p>
    <w:p w14:paraId="48817066" w14:textId="77777777" w:rsidR="00B20D1B" w:rsidRPr="00B20D1B" w:rsidRDefault="00B20D1B" w:rsidP="00B20D1B">
      <w:pPr>
        <w:pStyle w:val="ActionLine"/>
        <w:rPr>
          <w:rStyle w:val="Hyperlink"/>
          <w:color w:val="auto"/>
        </w:rPr>
      </w:pPr>
      <w:r w:rsidRPr="00B20D1B">
        <w:rPr>
          <w:rStyle w:val="Hyperlink"/>
          <w:color w:val="auto"/>
        </w:rPr>
        <w:t>Action: AMS</w:t>
      </w:r>
    </w:p>
    <w:p w14:paraId="28C1D957" w14:textId="77777777" w:rsidR="00A97BD0" w:rsidRDefault="00A97BD0" w:rsidP="00A97BD0"/>
    <w:p w14:paraId="2FBBA1BE" w14:textId="77777777" w:rsidR="00A97BD0" w:rsidRDefault="00A97BD0" w:rsidP="002E7C6B">
      <w:pPr>
        <w:pStyle w:val="Heading3"/>
      </w:pPr>
      <w:r w:rsidRPr="00C3506A">
        <w:t>3.2.</w:t>
      </w:r>
      <w:r w:rsidRPr="00C3506A">
        <w:tab/>
        <w:t>Monitoring and Evaluation Mechanism</w:t>
      </w:r>
    </w:p>
    <w:p w14:paraId="4C38C645" w14:textId="77777777" w:rsidR="00B20D1B" w:rsidRDefault="00F61FA6" w:rsidP="003E015B">
      <w:pPr>
        <w:pStyle w:val="MainParagraph"/>
        <w:numPr>
          <w:ilvl w:val="0"/>
          <w:numId w:val="6"/>
        </w:numPr>
        <w:tabs>
          <w:tab w:val="num" w:pos="720"/>
        </w:tabs>
        <w:spacing w:before="300" w:after="0"/>
        <w:ind w:left="0" w:firstLine="0"/>
      </w:pPr>
      <w:r w:rsidRPr="00B20D1B">
        <w:rPr>
          <w:rStyle w:val="Hyperlink"/>
          <w:color w:val="auto"/>
          <w:u w:val="none"/>
        </w:rPr>
        <w:t>The</w:t>
      </w:r>
      <w:r>
        <w:t xml:space="preserve"> Meeting requested </w:t>
      </w:r>
      <w:r w:rsidR="00A97BD0">
        <w:t xml:space="preserve">Viet Nam </w:t>
      </w:r>
      <w:r w:rsidR="00772CDF">
        <w:t>to present</w:t>
      </w:r>
      <w:r w:rsidR="003E015B">
        <w:t xml:space="preserve"> its</w:t>
      </w:r>
      <w:r w:rsidR="00A97BD0">
        <w:t xml:space="preserve"> Monitoring and Evaluation Mechanism for ASEAN Nurses</w:t>
      </w:r>
      <w:r w:rsidR="003E015B">
        <w:t>.</w:t>
      </w:r>
    </w:p>
    <w:p w14:paraId="391B3383" w14:textId="77777777" w:rsidR="00B20D1B" w:rsidRDefault="00B20D1B" w:rsidP="00B20D1B">
      <w:pPr>
        <w:pStyle w:val="ActionLine"/>
      </w:pPr>
      <w:r>
        <w:t>Action: Viet Nam</w:t>
      </w:r>
    </w:p>
    <w:p w14:paraId="6393F863" w14:textId="77777777" w:rsidR="00A97BD0" w:rsidRDefault="003E015B" w:rsidP="003E015B">
      <w:pPr>
        <w:pStyle w:val="MainParagraph"/>
        <w:numPr>
          <w:ilvl w:val="0"/>
          <w:numId w:val="6"/>
        </w:numPr>
        <w:tabs>
          <w:tab w:val="num" w:pos="720"/>
        </w:tabs>
        <w:spacing w:before="300" w:after="0"/>
        <w:ind w:left="0" w:firstLine="0"/>
      </w:pPr>
      <w:r>
        <w:t xml:space="preserve">The Meeting requested </w:t>
      </w:r>
      <w:r w:rsidR="00A97BD0">
        <w:t xml:space="preserve">AMS to inform any update on the compilation of AMS’ Monitoring and Evaluation Mechanism for ASEAN Nurses for publication on </w:t>
      </w:r>
      <w:hyperlink r:id="rId10" w:history="1">
        <w:r w:rsidR="00A97BD0" w:rsidRPr="00B20D1B">
          <w:rPr>
            <w:color w:val="0000FF"/>
            <w:szCs w:val="24"/>
            <w:u w:val="single"/>
          </w:rPr>
          <w:t>AJCCN webpage</w:t>
        </w:r>
      </w:hyperlink>
      <w:r w:rsidR="00A97BD0">
        <w:t>.</w:t>
      </w:r>
    </w:p>
    <w:p w14:paraId="3EACD8F6" w14:textId="77777777" w:rsidR="00B20D1B" w:rsidRDefault="00B20D1B" w:rsidP="002D2D84"/>
    <w:p w14:paraId="080C3DE5" w14:textId="77777777" w:rsidR="00A97BD0" w:rsidRDefault="00B20D1B" w:rsidP="00B20D1B">
      <w:pPr>
        <w:pStyle w:val="ActionLine"/>
      </w:pPr>
      <w:r>
        <w:t xml:space="preserve">Action: </w:t>
      </w:r>
      <w:r w:rsidR="00080512">
        <w:t>AMS</w:t>
      </w:r>
    </w:p>
    <w:p w14:paraId="58AF3C94" w14:textId="77777777" w:rsidR="00015EF2" w:rsidRDefault="00015EF2" w:rsidP="002D2D84"/>
    <w:p w14:paraId="55B3D10E" w14:textId="77777777" w:rsidR="00A97BD0" w:rsidRDefault="00A97BD0" w:rsidP="002E7C6B">
      <w:pPr>
        <w:pStyle w:val="Heading3"/>
      </w:pPr>
      <w:r w:rsidRPr="004E28E6">
        <w:t>3.3.</w:t>
      </w:r>
      <w:r w:rsidRPr="004E28E6">
        <w:tab/>
        <w:t>Statistical Database</w:t>
      </w:r>
      <w:r>
        <w:t xml:space="preserve"> on ASEAN Registered Nurse Workforce</w:t>
      </w:r>
    </w:p>
    <w:p w14:paraId="6E67F760" w14:textId="77777777" w:rsidR="0031246C" w:rsidRDefault="00B20D1B" w:rsidP="009163E2">
      <w:pPr>
        <w:pStyle w:val="MainParagraph"/>
        <w:numPr>
          <w:ilvl w:val="0"/>
          <w:numId w:val="6"/>
        </w:numPr>
        <w:tabs>
          <w:tab w:val="num" w:pos="720"/>
        </w:tabs>
        <w:spacing w:before="300" w:after="0"/>
        <w:ind w:left="0" w:firstLine="0"/>
      </w:pPr>
      <w:r>
        <w:t>Th</w:t>
      </w:r>
      <w:r w:rsidR="00080512">
        <w:t>e</w:t>
      </w:r>
      <w:r>
        <w:t xml:space="preserve"> Meeting noted that </w:t>
      </w:r>
      <w:r w:rsidRPr="00B20D1B">
        <w:t xml:space="preserve">the consolidated data </w:t>
      </w:r>
      <w:r>
        <w:t xml:space="preserve">in </w:t>
      </w:r>
      <w:r w:rsidRPr="00B20D1B">
        <w:t>Microsoft Excel prepared by the ASEAN Secretariat</w:t>
      </w:r>
      <w:r>
        <w:t xml:space="preserve"> using </w:t>
      </w:r>
      <w:r w:rsidR="0031246C">
        <w:t>data submitted until the last AJCCN meeting has been verified</w:t>
      </w:r>
      <w:r w:rsidR="00015EF2">
        <w:t xml:space="preserve"> by s</w:t>
      </w:r>
      <w:r w:rsidR="0019535E">
        <w:t>ix</w:t>
      </w:r>
      <w:r w:rsidR="00015EF2">
        <w:t xml:space="preserve"> AMS namely, Brunei Darussalam, Cambodia, Indonesia, Myanmar, </w:t>
      </w:r>
      <w:r w:rsidR="00F8212B">
        <w:t xml:space="preserve">the </w:t>
      </w:r>
      <w:r w:rsidR="00015EF2">
        <w:t>Philippines and Thailand</w:t>
      </w:r>
      <w:r w:rsidR="0031246C">
        <w:t>.</w:t>
      </w:r>
      <w:r w:rsidR="00080512">
        <w:t xml:space="preserve"> </w:t>
      </w:r>
    </w:p>
    <w:p w14:paraId="258A104B" w14:textId="77777777" w:rsidR="0031246C" w:rsidRDefault="0031246C" w:rsidP="009163E2">
      <w:pPr>
        <w:pStyle w:val="MainParagraph"/>
        <w:numPr>
          <w:ilvl w:val="0"/>
          <w:numId w:val="6"/>
        </w:numPr>
        <w:tabs>
          <w:tab w:val="num" w:pos="720"/>
        </w:tabs>
        <w:spacing w:before="300" w:after="0"/>
        <w:ind w:left="0" w:firstLine="0"/>
        <w:rPr>
          <w:rStyle w:val="Annex"/>
          <w:rFonts w:eastAsia="Calibri" w:cs="Arial"/>
          <w:b w:val="0"/>
          <w:u w:val="none"/>
          <w:lang w:bidi="ar-SA"/>
        </w:rPr>
      </w:pPr>
      <w:r w:rsidRPr="00EF7A1D">
        <w:t xml:space="preserve">The Meeting also noted that </w:t>
      </w:r>
      <w:r w:rsidR="00EF7A1D" w:rsidRPr="00EF7A1D">
        <w:t>Brunei Darussalam, Cambodia,</w:t>
      </w:r>
      <w:r w:rsidR="0019535E">
        <w:t xml:space="preserve"> </w:t>
      </w:r>
      <w:r w:rsidR="00F8212B" w:rsidRPr="00EF7A1D">
        <w:t>Indonesia</w:t>
      </w:r>
      <w:r w:rsidR="00F8212B">
        <w:t xml:space="preserve">, </w:t>
      </w:r>
      <w:r w:rsidR="00EF7A1D" w:rsidRPr="00EF7A1D">
        <w:t>Myanmar, the</w:t>
      </w:r>
      <w:r w:rsidR="000B6FAB">
        <w:t xml:space="preserve"> </w:t>
      </w:r>
      <w:r w:rsidR="00EF7A1D" w:rsidRPr="00EF7A1D">
        <w:t>Philippines</w:t>
      </w:r>
      <w:r w:rsidR="000B6FAB">
        <w:t xml:space="preserve"> </w:t>
      </w:r>
      <w:r w:rsidR="00EF7A1D" w:rsidRPr="00EF7A1D">
        <w:t xml:space="preserve">and Thailand </w:t>
      </w:r>
      <w:r>
        <w:t>had provided their updated data up to 2020</w:t>
      </w:r>
      <w:r w:rsidR="0019535E">
        <w:t xml:space="preserve"> and Malaysia until end of 2019</w:t>
      </w:r>
      <w:r>
        <w:t xml:space="preserve">, which appears as </w:t>
      </w:r>
      <w:r w:rsidRPr="00327C15">
        <w:rPr>
          <w:b/>
          <w:bCs/>
          <w:u w:val="single"/>
        </w:rPr>
        <w:t xml:space="preserve">ANNEX </w:t>
      </w:r>
      <w:r w:rsidRPr="00327C15">
        <w:rPr>
          <w:rStyle w:val="Annex"/>
          <w:szCs w:val="24"/>
        </w:rPr>
        <w:fldChar w:fldCharType="begin"/>
      </w:r>
      <w:r w:rsidRPr="00327C15">
        <w:rPr>
          <w:rStyle w:val="Annex"/>
          <w:szCs w:val="24"/>
        </w:rPr>
        <w:instrText xml:space="preserve"> SEQ ANNEX \* ARABIC </w:instrText>
      </w:r>
      <w:r w:rsidRPr="00327C15">
        <w:rPr>
          <w:rStyle w:val="Annex"/>
          <w:szCs w:val="24"/>
        </w:rPr>
        <w:fldChar w:fldCharType="separate"/>
      </w:r>
      <w:r w:rsidR="005D3DF7">
        <w:rPr>
          <w:rStyle w:val="Annex"/>
          <w:noProof/>
          <w:szCs w:val="24"/>
        </w:rPr>
        <w:t>17</w:t>
      </w:r>
      <w:r w:rsidRPr="00327C15">
        <w:rPr>
          <w:rStyle w:val="Annex"/>
          <w:szCs w:val="24"/>
        </w:rPr>
        <w:fldChar w:fldCharType="end"/>
      </w:r>
      <w:r w:rsidRPr="002D2D84">
        <w:t>.</w:t>
      </w:r>
    </w:p>
    <w:p w14:paraId="3C9FCECF" w14:textId="77777777" w:rsidR="0031246C" w:rsidRDefault="0031246C" w:rsidP="009163E2">
      <w:pPr>
        <w:pStyle w:val="MainParagraph"/>
        <w:numPr>
          <w:ilvl w:val="0"/>
          <w:numId w:val="6"/>
        </w:numPr>
        <w:tabs>
          <w:tab w:val="num" w:pos="720"/>
        </w:tabs>
        <w:spacing w:before="300" w:after="0"/>
        <w:ind w:left="0" w:firstLine="0"/>
      </w:pPr>
      <w:r>
        <w:t>The Meeting requested the remaining AMS to verify and update their respective data up to 2020 at the next meeting.</w:t>
      </w:r>
    </w:p>
    <w:p w14:paraId="59CDB290" w14:textId="77777777" w:rsidR="003A0EB7" w:rsidRDefault="003A0EB7" w:rsidP="00091FEE">
      <w:pPr>
        <w:pStyle w:val="ActionLine"/>
      </w:pPr>
      <w:r>
        <w:lastRenderedPageBreak/>
        <w:t xml:space="preserve">Action: </w:t>
      </w:r>
      <w:r w:rsidR="00EF7A1D">
        <w:t xml:space="preserve">Lao PDR, </w:t>
      </w:r>
      <w:r w:rsidR="00EF7A1D" w:rsidRPr="0019535E">
        <w:t>Malaysia</w:t>
      </w:r>
      <w:r w:rsidR="00EF7A1D">
        <w:t>, Singapore, and Viet Nam</w:t>
      </w:r>
    </w:p>
    <w:p w14:paraId="43483693" w14:textId="77777777" w:rsidR="00A97BD0" w:rsidRDefault="00A97BD0" w:rsidP="0016264B">
      <w:pPr>
        <w:pStyle w:val="MainParagraph"/>
        <w:numPr>
          <w:ilvl w:val="0"/>
          <w:numId w:val="6"/>
        </w:numPr>
        <w:tabs>
          <w:tab w:val="num" w:pos="720"/>
        </w:tabs>
        <w:spacing w:before="300" w:after="0"/>
        <w:ind w:left="0" w:firstLine="0"/>
      </w:pPr>
      <w:r>
        <w:t xml:space="preserve">The </w:t>
      </w:r>
      <w:r w:rsidR="003E015B">
        <w:t xml:space="preserve">Meeting </w:t>
      </w:r>
      <w:r w:rsidR="00185B97">
        <w:t xml:space="preserve">noted </w:t>
      </w:r>
      <w:r w:rsidR="0031246C">
        <w:t xml:space="preserve">the compilation of ASEAN Registered Nurse Workforce, which appears as </w:t>
      </w:r>
      <w:r w:rsidR="0031246C" w:rsidRPr="0031246C">
        <w:rPr>
          <w:b/>
          <w:bCs/>
          <w:u w:val="single"/>
        </w:rPr>
        <w:t xml:space="preserve">ANNEX </w:t>
      </w:r>
      <w:r w:rsidR="0031246C" w:rsidRPr="0031246C">
        <w:rPr>
          <w:rStyle w:val="Annex"/>
          <w:szCs w:val="24"/>
        </w:rPr>
        <w:fldChar w:fldCharType="begin"/>
      </w:r>
      <w:r w:rsidR="0031246C" w:rsidRPr="0031246C">
        <w:rPr>
          <w:rStyle w:val="Annex"/>
          <w:szCs w:val="24"/>
        </w:rPr>
        <w:instrText xml:space="preserve"> SEQ ANNEX \* ARABIC </w:instrText>
      </w:r>
      <w:r w:rsidR="0031246C" w:rsidRPr="0031246C">
        <w:rPr>
          <w:rStyle w:val="Annex"/>
          <w:szCs w:val="24"/>
        </w:rPr>
        <w:fldChar w:fldCharType="separate"/>
      </w:r>
      <w:r w:rsidR="005D3DF7">
        <w:rPr>
          <w:rStyle w:val="Annex"/>
          <w:noProof/>
          <w:szCs w:val="24"/>
        </w:rPr>
        <w:t>18</w:t>
      </w:r>
      <w:r w:rsidR="0031246C" w:rsidRPr="0031246C">
        <w:rPr>
          <w:rStyle w:val="Annex"/>
          <w:szCs w:val="24"/>
        </w:rPr>
        <w:fldChar w:fldCharType="end"/>
      </w:r>
      <w:r w:rsidR="0031246C" w:rsidRPr="0031246C">
        <w:rPr>
          <w:rStyle w:val="Annex"/>
          <w:b w:val="0"/>
          <w:szCs w:val="24"/>
          <w:u w:val="none"/>
        </w:rPr>
        <w:t xml:space="preserve"> </w:t>
      </w:r>
      <w:r w:rsidR="0031246C">
        <w:rPr>
          <w:rStyle w:val="Annex"/>
          <w:b w:val="0"/>
          <w:szCs w:val="24"/>
          <w:u w:val="none"/>
        </w:rPr>
        <w:t xml:space="preserve">and </w:t>
      </w:r>
      <w:r w:rsidR="00185B97">
        <w:t>the submission status of ASEAN Registered Nurse Workforce statistics as follows:</w:t>
      </w:r>
    </w:p>
    <w:p w14:paraId="44626D55" w14:textId="77777777" w:rsidR="0031246C" w:rsidRPr="00D036EC" w:rsidRDefault="0031246C" w:rsidP="002D2D84"/>
    <w:tbl>
      <w:tblPr>
        <w:tblW w:w="7201" w:type="dxa"/>
        <w:tblInd w:w="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88"/>
        <w:gridCol w:w="721"/>
        <w:gridCol w:w="721"/>
        <w:gridCol w:w="721"/>
        <w:gridCol w:w="721"/>
        <w:gridCol w:w="722"/>
        <w:gridCol w:w="1707"/>
      </w:tblGrid>
      <w:tr w:rsidR="00C207BD" w:rsidRPr="00C44F70" w14:paraId="11CD681C" w14:textId="77777777" w:rsidTr="002F68A3">
        <w:trPr>
          <w:tblHeader/>
        </w:trPr>
        <w:tc>
          <w:tcPr>
            <w:tcW w:w="1888" w:type="dxa"/>
            <w:shd w:val="clear" w:color="auto" w:fill="D9D9D9"/>
          </w:tcPr>
          <w:p w14:paraId="0F093E1C" w14:textId="77777777" w:rsidR="00C207BD" w:rsidRPr="00495AFE" w:rsidRDefault="00C207BD" w:rsidP="003E015B">
            <w:pPr>
              <w:pStyle w:val="Table"/>
              <w:rPr>
                <w:b/>
              </w:rPr>
            </w:pPr>
            <w:r w:rsidRPr="00495AFE">
              <w:rPr>
                <w:b/>
              </w:rPr>
              <w:t>AMS</w:t>
            </w:r>
          </w:p>
        </w:tc>
        <w:tc>
          <w:tcPr>
            <w:tcW w:w="721" w:type="dxa"/>
            <w:shd w:val="clear" w:color="auto" w:fill="D9D9D9"/>
          </w:tcPr>
          <w:p w14:paraId="70A05EAF" w14:textId="77777777" w:rsidR="00C207BD" w:rsidRPr="00495AFE" w:rsidRDefault="00C207BD" w:rsidP="003E015B">
            <w:pPr>
              <w:pStyle w:val="Table"/>
              <w:jc w:val="center"/>
              <w:rPr>
                <w:b/>
              </w:rPr>
            </w:pPr>
            <w:r w:rsidRPr="00495AFE">
              <w:rPr>
                <w:b/>
              </w:rPr>
              <w:t>2015</w:t>
            </w:r>
          </w:p>
        </w:tc>
        <w:tc>
          <w:tcPr>
            <w:tcW w:w="721" w:type="dxa"/>
            <w:shd w:val="clear" w:color="auto" w:fill="D9D9D9"/>
          </w:tcPr>
          <w:p w14:paraId="535D4759" w14:textId="77777777" w:rsidR="00C207BD" w:rsidRPr="00495AFE" w:rsidRDefault="00C207BD" w:rsidP="003E015B">
            <w:pPr>
              <w:pStyle w:val="Table"/>
              <w:jc w:val="center"/>
              <w:rPr>
                <w:b/>
              </w:rPr>
            </w:pPr>
            <w:r w:rsidRPr="00495AFE">
              <w:rPr>
                <w:b/>
              </w:rPr>
              <w:t>2016</w:t>
            </w:r>
          </w:p>
        </w:tc>
        <w:tc>
          <w:tcPr>
            <w:tcW w:w="721" w:type="dxa"/>
            <w:shd w:val="clear" w:color="auto" w:fill="D9D9D9"/>
          </w:tcPr>
          <w:p w14:paraId="3C871133" w14:textId="77777777" w:rsidR="00C207BD" w:rsidRPr="00495AFE" w:rsidRDefault="00C207BD" w:rsidP="003E015B">
            <w:pPr>
              <w:pStyle w:val="Table"/>
              <w:jc w:val="center"/>
              <w:rPr>
                <w:b/>
              </w:rPr>
            </w:pPr>
            <w:r w:rsidRPr="00495AFE">
              <w:rPr>
                <w:b/>
              </w:rPr>
              <w:t>2017</w:t>
            </w:r>
          </w:p>
        </w:tc>
        <w:tc>
          <w:tcPr>
            <w:tcW w:w="721" w:type="dxa"/>
            <w:shd w:val="clear" w:color="auto" w:fill="D9D9D9"/>
          </w:tcPr>
          <w:p w14:paraId="24ABB2A3" w14:textId="77777777" w:rsidR="00C207BD" w:rsidRPr="00495AFE" w:rsidRDefault="00C207BD" w:rsidP="003E015B">
            <w:pPr>
              <w:pStyle w:val="Table"/>
              <w:jc w:val="center"/>
              <w:rPr>
                <w:b/>
              </w:rPr>
            </w:pPr>
            <w:r w:rsidRPr="00495AFE">
              <w:rPr>
                <w:b/>
              </w:rPr>
              <w:t>2018</w:t>
            </w:r>
          </w:p>
        </w:tc>
        <w:tc>
          <w:tcPr>
            <w:tcW w:w="722" w:type="dxa"/>
            <w:shd w:val="clear" w:color="auto" w:fill="D9D9D9"/>
          </w:tcPr>
          <w:p w14:paraId="69F0DA46" w14:textId="77777777" w:rsidR="00C207BD" w:rsidRPr="00495AFE" w:rsidRDefault="00C207BD" w:rsidP="003E015B">
            <w:pPr>
              <w:pStyle w:val="Table"/>
              <w:jc w:val="center"/>
              <w:rPr>
                <w:b/>
              </w:rPr>
            </w:pPr>
            <w:r w:rsidRPr="00495AFE">
              <w:rPr>
                <w:b/>
              </w:rPr>
              <w:t>2019</w:t>
            </w:r>
          </w:p>
        </w:tc>
        <w:tc>
          <w:tcPr>
            <w:tcW w:w="1707" w:type="dxa"/>
            <w:shd w:val="clear" w:color="auto" w:fill="D9D9D9"/>
          </w:tcPr>
          <w:p w14:paraId="57F29F12" w14:textId="77777777" w:rsidR="00C207BD" w:rsidRPr="00495AFE" w:rsidRDefault="00C207BD" w:rsidP="003E015B">
            <w:pPr>
              <w:pStyle w:val="Table"/>
              <w:jc w:val="center"/>
              <w:rPr>
                <w:b/>
              </w:rPr>
            </w:pPr>
            <w:r>
              <w:rPr>
                <w:b/>
              </w:rPr>
              <w:t>2020</w:t>
            </w:r>
          </w:p>
        </w:tc>
      </w:tr>
      <w:tr w:rsidR="009B696C" w:rsidRPr="00C44F70" w14:paraId="1A9CC1DD" w14:textId="77777777" w:rsidTr="002F68A3">
        <w:tc>
          <w:tcPr>
            <w:tcW w:w="1888" w:type="dxa"/>
            <w:shd w:val="clear" w:color="auto" w:fill="auto"/>
          </w:tcPr>
          <w:p w14:paraId="101FA33C" w14:textId="77777777" w:rsidR="009B696C" w:rsidRPr="00C44F70" w:rsidRDefault="009B696C" w:rsidP="009B696C">
            <w:pPr>
              <w:pStyle w:val="Table"/>
            </w:pPr>
            <w:r w:rsidRPr="00C44F70">
              <w:t>Brunei Darussalam</w:t>
            </w:r>
          </w:p>
        </w:tc>
        <w:tc>
          <w:tcPr>
            <w:tcW w:w="721" w:type="dxa"/>
            <w:shd w:val="clear" w:color="auto" w:fill="auto"/>
          </w:tcPr>
          <w:p w14:paraId="28C5FCF4" w14:textId="77777777" w:rsidR="009B696C" w:rsidRPr="008B3957" w:rsidRDefault="009B696C" w:rsidP="009B696C">
            <w:pPr>
              <w:pStyle w:val="Table"/>
              <w:jc w:val="center"/>
            </w:pPr>
            <w:r w:rsidRPr="008B3957">
              <w:t>√</w:t>
            </w:r>
          </w:p>
        </w:tc>
        <w:tc>
          <w:tcPr>
            <w:tcW w:w="721" w:type="dxa"/>
            <w:shd w:val="clear" w:color="auto" w:fill="auto"/>
          </w:tcPr>
          <w:p w14:paraId="4E85F368" w14:textId="77777777" w:rsidR="009B696C" w:rsidRPr="008B3957" w:rsidRDefault="009B696C" w:rsidP="009B696C">
            <w:pPr>
              <w:pStyle w:val="Table"/>
              <w:jc w:val="center"/>
            </w:pPr>
            <w:r w:rsidRPr="008B3957">
              <w:t>√</w:t>
            </w:r>
          </w:p>
        </w:tc>
        <w:tc>
          <w:tcPr>
            <w:tcW w:w="721" w:type="dxa"/>
            <w:shd w:val="clear" w:color="auto" w:fill="auto"/>
          </w:tcPr>
          <w:p w14:paraId="03D7C3A9" w14:textId="77777777" w:rsidR="009B696C" w:rsidRPr="008B3957" w:rsidRDefault="009B696C" w:rsidP="009B696C">
            <w:pPr>
              <w:pStyle w:val="Table"/>
              <w:jc w:val="center"/>
            </w:pPr>
            <w:r w:rsidRPr="008B3957">
              <w:t>√</w:t>
            </w:r>
          </w:p>
        </w:tc>
        <w:tc>
          <w:tcPr>
            <w:tcW w:w="721" w:type="dxa"/>
          </w:tcPr>
          <w:p w14:paraId="0779ECEF" w14:textId="77777777" w:rsidR="009B696C" w:rsidRPr="008B3957" w:rsidRDefault="009B696C" w:rsidP="009B696C">
            <w:pPr>
              <w:pStyle w:val="Table"/>
              <w:jc w:val="center"/>
            </w:pPr>
            <w:r w:rsidRPr="008B3957">
              <w:t>√</w:t>
            </w:r>
          </w:p>
        </w:tc>
        <w:tc>
          <w:tcPr>
            <w:tcW w:w="722" w:type="dxa"/>
          </w:tcPr>
          <w:p w14:paraId="6B834BB0" w14:textId="77777777" w:rsidR="009B696C" w:rsidRPr="009B696C" w:rsidRDefault="009B696C" w:rsidP="009B696C">
            <w:pPr>
              <w:pStyle w:val="Table"/>
              <w:jc w:val="center"/>
              <w:rPr>
                <w:color w:val="C00000"/>
              </w:rPr>
            </w:pPr>
            <w:r w:rsidRPr="009B696C">
              <w:rPr>
                <w:color w:val="C00000"/>
              </w:rPr>
              <w:t>√</w:t>
            </w:r>
          </w:p>
        </w:tc>
        <w:tc>
          <w:tcPr>
            <w:tcW w:w="1707" w:type="dxa"/>
          </w:tcPr>
          <w:p w14:paraId="26FB87FD" w14:textId="77777777" w:rsidR="009B696C" w:rsidRPr="00C44F70" w:rsidRDefault="00EF7A1D" w:rsidP="009B696C">
            <w:pPr>
              <w:pStyle w:val="Table"/>
              <w:jc w:val="center"/>
            </w:pPr>
            <w:r w:rsidRPr="009B696C">
              <w:rPr>
                <w:color w:val="C00000"/>
              </w:rPr>
              <w:t>√</w:t>
            </w:r>
          </w:p>
        </w:tc>
      </w:tr>
      <w:tr w:rsidR="009B696C" w:rsidRPr="00C44F70" w14:paraId="3B7065F3" w14:textId="77777777" w:rsidTr="002F68A3">
        <w:tc>
          <w:tcPr>
            <w:tcW w:w="1888" w:type="dxa"/>
            <w:shd w:val="clear" w:color="auto" w:fill="auto"/>
          </w:tcPr>
          <w:p w14:paraId="0AC603AB" w14:textId="77777777" w:rsidR="009B696C" w:rsidRPr="00C44F70" w:rsidRDefault="009B696C" w:rsidP="009B696C">
            <w:pPr>
              <w:pStyle w:val="Table"/>
            </w:pPr>
            <w:r w:rsidRPr="00C44F70">
              <w:t>Cambodia</w:t>
            </w:r>
          </w:p>
        </w:tc>
        <w:tc>
          <w:tcPr>
            <w:tcW w:w="721" w:type="dxa"/>
            <w:shd w:val="clear" w:color="auto" w:fill="auto"/>
          </w:tcPr>
          <w:p w14:paraId="69877C6D" w14:textId="77777777" w:rsidR="009B696C" w:rsidRPr="008B3957" w:rsidRDefault="009B696C" w:rsidP="009B696C">
            <w:pPr>
              <w:pStyle w:val="Table"/>
              <w:jc w:val="center"/>
            </w:pPr>
            <w:r w:rsidRPr="008B3957">
              <w:t>√</w:t>
            </w:r>
          </w:p>
        </w:tc>
        <w:tc>
          <w:tcPr>
            <w:tcW w:w="721" w:type="dxa"/>
            <w:shd w:val="clear" w:color="auto" w:fill="auto"/>
          </w:tcPr>
          <w:p w14:paraId="0DBD627A" w14:textId="77777777" w:rsidR="009B696C" w:rsidRPr="008B3957" w:rsidRDefault="009B696C" w:rsidP="009B696C">
            <w:pPr>
              <w:pStyle w:val="Table"/>
              <w:jc w:val="center"/>
            </w:pPr>
            <w:r w:rsidRPr="008B3957">
              <w:t>√</w:t>
            </w:r>
          </w:p>
        </w:tc>
        <w:tc>
          <w:tcPr>
            <w:tcW w:w="721" w:type="dxa"/>
            <w:shd w:val="clear" w:color="auto" w:fill="auto"/>
          </w:tcPr>
          <w:p w14:paraId="3577A5FB" w14:textId="77777777" w:rsidR="009B696C" w:rsidRPr="008B3957" w:rsidRDefault="009B696C" w:rsidP="009B696C">
            <w:pPr>
              <w:pStyle w:val="Table"/>
              <w:jc w:val="center"/>
            </w:pPr>
            <w:r w:rsidRPr="008B3957">
              <w:t>√</w:t>
            </w:r>
          </w:p>
        </w:tc>
        <w:tc>
          <w:tcPr>
            <w:tcW w:w="721" w:type="dxa"/>
          </w:tcPr>
          <w:p w14:paraId="4A2768D9" w14:textId="77777777" w:rsidR="009B696C" w:rsidRPr="008B3957" w:rsidRDefault="009B696C" w:rsidP="009B696C">
            <w:pPr>
              <w:pStyle w:val="Table"/>
              <w:jc w:val="center"/>
            </w:pPr>
            <w:r w:rsidRPr="008B3957">
              <w:t>√</w:t>
            </w:r>
          </w:p>
        </w:tc>
        <w:tc>
          <w:tcPr>
            <w:tcW w:w="722" w:type="dxa"/>
          </w:tcPr>
          <w:p w14:paraId="64EE1E6D" w14:textId="77777777" w:rsidR="009B696C" w:rsidRPr="00C207BD" w:rsidRDefault="009B696C" w:rsidP="009B696C">
            <w:pPr>
              <w:pStyle w:val="Table"/>
              <w:jc w:val="center"/>
            </w:pPr>
            <w:r w:rsidRPr="00C207BD">
              <w:t>√</w:t>
            </w:r>
          </w:p>
        </w:tc>
        <w:tc>
          <w:tcPr>
            <w:tcW w:w="1707" w:type="dxa"/>
          </w:tcPr>
          <w:p w14:paraId="1E123462" w14:textId="77777777" w:rsidR="009B696C" w:rsidRPr="00495AFE" w:rsidRDefault="00EF7A1D" w:rsidP="009B696C">
            <w:pPr>
              <w:pStyle w:val="Table"/>
              <w:jc w:val="center"/>
              <w:rPr>
                <w:color w:val="C00000"/>
              </w:rPr>
            </w:pPr>
            <w:r w:rsidRPr="009B696C">
              <w:rPr>
                <w:color w:val="C00000"/>
              </w:rPr>
              <w:t>√</w:t>
            </w:r>
          </w:p>
        </w:tc>
      </w:tr>
      <w:tr w:rsidR="009B696C" w:rsidRPr="00C44F70" w14:paraId="63162CB5" w14:textId="77777777" w:rsidTr="002F68A3">
        <w:tc>
          <w:tcPr>
            <w:tcW w:w="1888" w:type="dxa"/>
            <w:shd w:val="clear" w:color="auto" w:fill="auto"/>
          </w:tcPr>
          <w:p w14:paraId="6203E6A7" w14:textId="77777777" w:rsidR="009B696C" w:rsidRPr="00C44F70" w:rsidRDefault="009B696C" w:rsidP="009B696C">
            <w:pPr>
              <w:pStyle w:val="Table"/>
            </w:pPr>
            <w:r w:rsidRPr="00C44F70">
              <w:t>Indonesia</w:t>
            </w:r>
          </w:p>
        </w:tc>
        <w:tc>
          <w:tcPr>
            <w:tcW w:w="721" w:type="dxa"/>
            <w:shd w:val="clear" w:color="auto" w:fill="auto"/>
          </w:tcPr>
          <w:p w14:paraId="4AB48A88" w14:textId="77777777" w:rsidR="009B696C" w:rsidRPr="008B3957" w:rsidRDefault="009B696C" w:rsidP="009B696C">
            <w:pPr>
              <w:pStyle w:val="Table"/>
              <w:jc w:val="center"/>
            </w:pPr>
            <w:r w:rsidRPr="008B3957">
              <w:t>√</w:t>
            </w:r>
          </w:p>
        </w:tc>
        <w:tc>
          <w:tcPr>
            <w:tcW w:w="721" w:type="dxa"/>
            <w:shd w:val="clear" w:color="auto" w:fill="auto"/>
          </w:tcPr>
          <w:p w14:paraId="0B335289" w14:textId="77777777" w:rsidR="009B696C" w:rsidRPr="008B3957" w:rsidRDefault="009B696C" w:rsidP="009B696C">
            <w:pPr>
              <w:pStyle w:val="Table"/>
              <w:jc w:val="center"/>
            </w:pPr>
            <w:r w:rsidRPr="008B3957">
              <w:t>√</w:t>
            </w:r>
          </w:p>
        </w:tc>
        <w:tc>
          <w:tcPr>
            <w:tcW w:w="721" w:type="dxa"/>
            <w:shd w:val="clear" w:color="auto" w:fill="auto"/>
          </w:tcPr>
          <w:p w14:paraId="4AF1FE0D" w14:textId="77777777" w:rsidR="009B696C" w:rsidRPr="008B3957" w:rsidRDefault="009B696C" w:rsidP="009B696C">
            <w:pPr>
              <w:pStyle w:val="Table"/>
              <w:jc w:val="center"/>
            </w:pPr>
            <w:r w:rsidRPr="008B3957">
              <w:t>√</w:t>
            </w:r>
          </w:p>
        </w:tc>
        <w:tc>
          <w:tcPr>
            <w:tcW w:w="721" w:type="dxa"/>
          </w:tcPr>
          <w:p w14:paraId="40AC1FF9" w14:textId="77777777" w:rsidR="009B696C" w:rsidRPr="008B3957" w:rsidRDefault="009B696C" w:rsidP="009B696C">
            <w:pPr>
              <w:pStyle w:val="Table"/>
              <w:jc w:val="center"/>
            </w:pPr>
            <w:r w:rsidRPr="008B3957">
              <w:t>√</w:t>
            </w:r>
          </w:p>
        </w:tc>
        <w:tc>
          <w:tcPr>
            <w:tcW w:w="722" w:type="dxa"/>
          </w:tcPr>
          <w:p w14:paraId="265378D6" w14:textId="77777777" w:rsidR="009B696C" w:rsidRPr="00C207BD" w:rsidRDefault="009B696C" w:rsidP="009B696C">
            <w:pPr>
              <w:pStyle w:val="Table"/>
              <w:jc w:val="center"/>
            </w:pPr>
            <w:r w:rsidRPr="00C207BD">
              <w:t>√</w:t>
            </w:r>
          </w:p>
        </w:tc>
        <w:tc>
          <w:tcPr>
            <w:tcW w:w="1707" w:type="dxa"/>
          </w:tcPr>
          <w:p w14:paraId="6B4F7A5D" w14:textId="77777777" w:rsidR="009B696C" w:rsidRPr="00495AFE" w:rsidRDefault="00EF7A1D" w:rsidP="009B696C">
            <w:pPr>
              <w:pStyle w:val="Table"/>
              <w:jc w:val="center"/>
              <w:rPr>
                <w:color w:val="C00000"/>
              </w:rPr>
            </w:pPr>
            <w:r w:rsidRPr="009B696C">
              <w:rPr>
                <w:color w:val="C00000"/>
              </w:rPr>
              <w:t>√</w:t>
            </w:r>
          </w:p>
        </w:tc>
      </w:tr>
      <w:tr w:rsidR="009B696C" w:rsidRPr="00C44F70" w14:paraId="5EAD7AE0" w14:textId="77777777" w:rsidTr="002F68A3">
        <w:tc>
          <w:tcPr>
            <w:tcW w:w="1888" w:type="dxa"/>
            <w:shd w:val="clear" w:color="auto" w:fill="auto"/>
          </w:tcPr>
          <w:p w14:paraId="64BDFD62" w14:textId="77777777" w:rsidR="009B696C" w:rsidRPr="00C44F70" w:rsidRDefault="009B696C" w:rsidP="009B696C">
            <w:pPr>
              <w:pStyle w:val="Table"/>
            </w:pPr>
            <w:r w:rsidRPr="00C44F70">
              <w:t>Lao PDR</w:t>
            </w:r>
          </w:p>
        </w:tc>
        <w:tc>
          <w:tcPr>
            <w:tcW w:w="721" w:type="dxa"/>
            <w:shd w:val="clear" w:color="auto" w:fill="auto"/>
          </w:tcPr>
          <w:p w14:paraId="67AE8C70" w14:textId="77777777" w:rsidR="009B696C" w:rsidRPr="008B3957" w:rsidRDefault="009B696C" w:rsidP="009B696C">
            <w:pPr>
              <w:pStyle w:val="Table"/>
              <w:jc w:val="center"/>
            </w:pPr>
            <w:r w:rsidRPr="008B3957">
              <w:t>-</w:t>
            </w:r>
          </w:p>
        </w:tc>
        <w:tc>
          <w:tcPr>
            <w:tcW w:w="721" w:type="dxa"/>
            <w:shd w:val="clear" w:color="auto" w:fill="auto"/>
          </w:tcPr>
          <w:p w14:paraId="2E4E9DD9" w14:textId="77777777" w:rsidR="009B696C" w:rsidRPr="008B3957" w:rsidRDefault="009B696C" w:rsidP="009B696C">
            <w:pPr>
              <w:pStyle w:val="Table"/>
              <w:jc w:val="center"/>
            </w:pPr>
            <w:r w:rsidRPr="008B3957">
              <w:t>-</w:t>
            </w:r>
          </w:p>
        </w:tc>
        <w:tc>
          <w:tcPr>
            <w:tcW w:w="721" w:type="dxa"/>
            <w:shd w:val="clear" w:color="auto" w:fill="auto"/>
          </w:tcPr>
          <w:p w14:paraId="190A5CA9" w14:textId="77777777" w:rsidR="009B696C" w:rsidRPr="008B3957" w:rsidRDefault="009B696C" w:rsidP="009B696C">
            <w:pPr>
              <w:pStyle w:val="Table"/>
              <w:jc w:val="center"/>
            </w:pPr>
            <w:r w:rsidRPr="008B3957">
              <w:t>-</w:t>
            </w:r>
          </w:p>
        </w:tc>
        <w:tc>
          <w:tcPr>
            <w:tcW w:w="721" w:type="dxa"/>
          </w:tcPr>
          <w:p w14:paraId="3D91762B" w14:textId="77777777" w:rsidR="009B696C" w:rsidRPr="008B3957" w:rsidRDefault="009B696C" w:rsidP="009B696C">
            <w:pPr>
              <w:pStyle w:val="Table"/>
              <w:jc w:val="center"/>
            </w:pPr>
            <w:r w:rsidRPr="008B3957">
              <w:t>-</w:t>
            </w:r>
          </w:p>
        </w:tc>
        <w:tc>
          <w:tcPr>
            <w:tcW w:w="722" w:type="dxa"/>
          </w:tcPr>
          <w:p w14:paraId="106F20FF" w14:textId="77777777" w:rsidR="009B696C" w:rsidRPr="008B3957" w:rsidRDefault="009B696C" w:rsidP="009B696C">
            <w:pPr>
              <w:pStyle w:val="Table"/>
              <w:jc w:val="center"/>
            </w:pPr>
            <w:r w:rsidRPr="008B3957">
              <w:t>-</w:t>
            </w:r>
          </w:p>
        </w:tc>
        <w:tc>
          <w:tcPr>
            <w:tcW w:w="1707" w:type="dxa"/>
          </w:tcPr>
          <w:p w14:paraId="12519428" w14:textId="77777777" w:rsidR="009B696C" w:rsidRPr="00C44F70" w:rsidRDefault="009B696C" w:rsidP="009B696C">
            <w:pPr>
              <w:pStyle w:val="Table"/>
              <w:jc w:val="center"/>
            </w:pPr>
          </w:p>
        </w:tc>
      </w:tr>
      <w:tr w:rsidR="009B696C" w:rsidRPr="00C44F70" w14:paraId="4901C449" w14:textId="77777777" w:rsidTr="002F68A3">
        <w:tc>
          <w:tcPr>
            <w:tcW w:w="1888" w:type="dxa"/>
            <w:shd w:val="clear" w:color="auto" w:fill="auto"/>
          </w:tcPr>
          <w:p w14:paraId="404FD3FE" w14:textId="77777777" w:rsidR="009B696C" w:rsidRPr="00C44F70" w:rsidRDefault="009B696C" w:rsidP="009B696C">
            <w:pPr>
              <w:pStyle w:val="Table"/>
            </w:pPr>
            <w:r w:rsidRPr="00C44F70">
              <w:t>Malaysia</w:t>
            </w:r>
          </w:p>
        </w:tc>
        <w:tc>
          <w:tcPr>
            <w:tcW w:w="721" w:type="dxa"/>
            <w:shd w:val="clear" w:color="auto" w:fill="auto"/>
          </w:tcPr>
          <w:p w14:paraId="51849156" w14:textId="77777777" w:rsidR="009B696C" w:rsidRPr="008B3957" w:rsidRDefault="009B696C" w:rsidP="009B696C">
            <w:pPr>
              <w:pStyle w:val="Table"/>
              <w:jc w:val="center"/>
            </w:pPr>
            <w:r w:rsidRPr="008B3957">
              <w:t>√</w:t>
            </w:r>
          </w:p>
        </w:tc>
        <w:tc>
          <w:tcPr>
            <w:tcW w:w="721" w:type="dxa"/>
            <w:shd w:val="clear" w:color="auto" w:fill="auto"/>
          </w:tcPr>
          <w:p w14:paraId="65C876D1" w14:textId="77777777" w:rsidR="009B696C" w:rsidRPr="008B3957" w:rsidRDefault="009B696C" w:rsidP="009B696C">
            <w:pPr>
              <w:pStyle w:val="Table"/>
              <w:jc w:val="center"/>
            </w:pPr>
            <w:r w:rsidRPr="008B3957">
              <w:t>√</w:t>
            </w:r>
          </w:p>
        </w:tc>
        <w:tc>
          <w:tcPr>
            <w:tcW w:w="721" w:type="dxa"/>
            <w:shd w:val="clear" w:color="auto" w:fill="auto"/>
          </w:tcPr>
          <w:p w14:paraId="56832350" w14:textId="77777777" w:rsidR="009B696C" w:rsidRPr="008B3957" w:rsidRDefault="009B696C" w:rsidP="009B696C">
            <w:pPr>
              <w:pStyle w:val="Table"/>
              <w:jc w:val="center"/>
            </w:pPr>
            <w:r w:rsidRPr="008B3957">
              <w:t>√</w:t>
            </w:r>
          </w:p>
        </w:tc>
        <w:tc>
          <w:tcPr>
            <w:tcW w:w="721" w:type="dxa"/>
          </w:tcPr>
          <w:p w14:paraId="7FEEA9C5" w14:textId="77777777" w:rsidR="009B696C" w:rsidRPr="008B3957" w:rsidRDefault="009B696C" w:rsidP="009B696C">
            <w:pPr>
              <w:pStyle w:val="Table"/>
              <w:jc w:val="center"/>
            </w:pPr>
            <w:r w:rsidRPr="008B3957">
              <w:t>√</w:t>
            </w:r>
          </w:p>
        </w:tc>
        <w:tc>
          <w:tcPr>
            <w:tcW w:w="722" w:type="dxa"/>
          </w:tcPr>
          <w:p w14:paraId="01F3F87C" w14:textId="77777777" w:rsidR="009B696C" w:rsidRPr="00C44F70" w:rsidRDefault="00EF7A1D" w:rsidP="009B696C">
            <w:pPr>
              <w:pStyle w:val="Table"/>
              <w:jc w:val="center"/>
            </w:pPr>
            <w:r w:rsidRPr="009B696C">
              <w:rPr>
                <w:color w:val="C00000"/>
              </w:rPr>
              <w:t>√</w:t>
            </w:r>
          </w:p>
        </w:tc>
        <w:tc>
          <w:tcPr>
            <w:tcW w:w="1707" w:type="dxa"/>
          </w:tcPr>
          <w:p w14:paraId="079061BA" w14:textId="77777777" w:rsidR="009B696C" w:rsidRPr="00C44F70" w:rsidRDefault="009B696C" w:rsidP="009B696C">
            <w:pPr>
              <w:pStyle w:val="Table"/>
              <w:jc w:val="center"/>
            </w:pPr>
          </w:p>
        </w:tc>
      </w:tr>
      <w:tr w:rsidR="009B696C" w:rsidRPr="00C44F70" w14:paraId="53314F60" w14:textId="77777777" w:rsidTr="002F68A3">
        <w:tc>
          <w:tcPr>
            <w:tcW w:w="1888" w:type="dxa"/>
            <w:shd w:val="clear" w:color="auto" w:fill="auto"/>
          </w:tcPr>
          <w:p w14:paraId="63D3F954" w14:textId="77777777" w:rsidR="009B696C" w:rsidRPr="00C44F70" w:rsidRDefault="009B696C" w:rsidP="009B696C">
            <w:pPr>
              <w:pStyle w:val="Table"/>
            </w:pPr>
            <w:r w:rsidRPr="00C44F70">
              <w:t>Myanmar</w:t>
            </w:r>
          </w:p>
        </w:tc>
        <w:tc>
          <w:tcPr>
            <w:tcW w:w="721" w:type="dxa"/>
            <w:shd w:val="clear" w:color="auto" w:fill="auto"/>
          </w:tcPr>
          <w:p w14:paraId="5610EDBF" w14:textId="77777777" w:rsidR="009B696C" w:rsidRPr="008B3957" w:rsidRDefault="009B696C" w:rsidP="009B696C">
            <w:pPr>
              <w:pStyle w:val="Table"/>
              <w:jc w:val="center"/>
            </w:pPr>
            <w:r w:rsidRPr="008B3957">
              <w:t>√</w:t>
            </w:r>
          </w:p>
        </w:tc>
        <w:tc>
          <w:tcPr>
            <w:tcW w:w="721" w:type="dxa"/>
            <w:shd w:val="clear" w:color="auto" w:fill="auto"/>
          </w:tcPr>
          <w:p w14:paraId="627D973F" w14:textId="77777777" w:rsidR="009B696C" w:rsidRPr="008B3957" w:rsidRDefault="009B696C" w:rsidP="009B696C">
            <w:pPr>
              <w:pStyle w:val="Table"/>
              <w:jc w:val="center"/>
            </w:pPr>
            <w:r w:rsidRPr="008B3957">
              <w:t>√</w:t>
            </w:r>
          </w:p>
        </w:tc>
        <w:tc>
          <w:tcPr>
            <w:tcW w:w="721" w:type="dxa"/>
            <w:shd w:val="clear" w:color="auto" w:fill="auto"/>
          </w:tcPr>
          <w:p w14:paraId="07202415" w14:textId="77777777" w:rsidR="009B696C" w:rsidRPr="008B3957" w:rsidRDefault="009B696C" w:rsidP="009B696C">
            <w:pPr>
              <w:pStyle w:val="Table"/>
              <w:jc w:val="center"/>
            </w:pPr>
            <w:r w:rsidRPr="008B3957">
              <w:t>√</w:t>
            </w:r>
          </w:p>
        </w:tc>
        <w:tc>
          <w:tcPr>
            <w:tcW w:w="721" w:type="dxa"/>
          </w:tcPr>
          <w:p w14:paraId="7714E516" w14:textId="77777777" w:rsidR="009B696C" w:rsidRPr="008B3957" w:rsidRDefault="009B696C" w:rsidP="009B696C">
            <w:pPr>
              <w:pStyle w:val="Table"/>
              <w:jc w:val="center"/>
            </w:pPr>
            <w:r w:rsidRPr="008B3957">
              <w:t>√</w:t>
            </w:r>
          </w:p>
        </w:tc>
        <w:tc>
          <w:tcPr>
            <w:tcW w:w="722" w:type="dxa"/>
          </w:tcPr>
          <w:p w14:paraId="77A56451" w14:textId="77777777" w:rsidR="009B696C" w:rsidRPr="00C44F70" w:rsidRDefault="009B696C" w:rsidP="009B696C">
            <w:pPr>
              <w:pStyle w:val="Table"/>
              <w:jc w:val="center"/>
            </w:pPr>
            <w:r w:rsidRPr="009B696C">
              <w:rPr>
                <w:color w:val="C00000"/>
              </w:rPr>
              <w:t>√</w:t>
            </w:r>
          </w:p>
        </w:tc>
        <w:tc>
          <w:tcPr>
            <w:tcW w:w="1707" w:type="dxa"/>
          </w:tcPr>
          <w:p w14:paraId="1F0663D9" w14:textId="77777777" w:rsidR="009B696C" w:rsidRPr="00495AFE" w:rsidRDefault="00EF7A1D" w:rsidP="009B696C">
            <w:pPr>
              <w:pStyle w:val="Table"/>
              <w:jc w:val="center"/>
              <w:rPr>
                <w:color w:val="C00000"/>
              </w:rPr>
            </w:pPr>
            <w:r w:rsidRPr="009B696C">
              <w:rPr>
                <w:color w:val="C00000"/>
              </w:rPr>
              <w:t>√</w:t>
            </w:r>
          </w:p>
        </w:tc>
      </w:tr>
      <w:tr w:rsidR="009B696C" w:rsidRPr="00C44F70" w14:paraId="7EAB5E93" w14:textId="77777777" w:rsidTr="002F68A3">
        <w:tc>
          <w:tcPr>
            <w:tcW w:w="1888" w:type="dxa"/>
            <w:shd w:val="clear" w:color="auto" w:fill="auto"/>
          </w:tcPr>
          <w:p w14:paraId="25BF0406" w14:textId="77777777" w:rsidR="009B696C" w:rsidRPr="00C44F70" w:rsidRDefault="009B696C" w:rsidP="009B696C">
            <w:pPr>
              <w:pStyle w:val="Table"/>
            </w:pPr>
            <w:r w:rsidRPr="00C44F70">
              <w:t>Philippines</w:t>
            </w:r>
          </w:p>
        </w:tc>
        <w:tc>
          <w:tcPr>
            <w:tcW w:w="721" w:type="dxa"/>
            <w:shd w:val="clear" w:color="auto" w:fill="auto"/>
          </w:tcPr>
          <w:p w14:paraId="2C0A0E1B" w14:textId="77777777" w:rsidR="009B696C" w:rsidRPr="008B3957" w:rsidRDefault="009B696C" w:rsidP="009B696C">
            <w:pPr>
              <w:pStyle w:val="Table"/>
              <w:jc w:val="center"/>
            </w:pPr>
            <w:r w:rsidRPr="008B3957">
              <w:t>√</w:t>
            </w:r>
          </w:p>
        </w:tc>
        <w:tc>
          <w:tcPr>
            <w:tcW w:w="721" w:type="dxa"/>
            <w:shd w:val="clear" w:color="auto" w:fill="auto"/>
          </w:tcPr>
          <w:p w14:paraId="18CBF6EE" w14:textId="77777777" w:rsidR="009B696C" w:rsidRPr="008B3957" w:rsidRDefault="009B696C" w:rsidP="009B696C">
            <w:pPr>
              <w:pStyle w:val="Table"/>
              <w:jc w:val="center"/>
            </w:pPr>
            <w:r w:rsidRPr="008B3957">
              <w:t>√</w:t>
            </w:r>
          </w:p>
        </w:tc>
        <w:tc>
          <w:tcPr>
            <w:tcW w:w="721" w:type="dxa"/>
            <w:shd w:val="clear" w:color="auto" w:fill="auto"/>
          </w:tcPr>
          <w:p w14:paraId="63CCC91F" w14:textId="77777777" w:rsidR="009B696C" w:rsidRPr="008B3957" w:rsidRDefault="009B696C" w:rsidP="009B696C">
            <w:pPr>
              <w:pStyle w:val="Table"/>
              <w:jc w:val="center"/>
            </w:pPr>
            <w:r w:rsidRPr="006C2801">
              <w:t>√</w:t>
            </w:r>
          </w:p>
        </w:tc>
        <w:tc>
          <w:tcPr>
            <w:tcW w:w="721" w:type="dxa"/>
          </w:tcPr>
          <w:p w14:paraId="424CA119" w14:textId="77777777" w:rsidR="009B696C" w:rsidRPr="008B3957" w:rsidRDefault="009B696C" w:rsidP="009B696C">
            <w:pPr>
              <w:pStyle w:val="Table"/>
              <w:jc w:val="center"/>
            </w:pPr>
            <w:r w:rsidRPr="006C2801">
              <w:t>√</w:t>
            </w:r>
          </w:p>
        </w:tc>
        <w:tc>
          <w:tcPr>
            <w:tcW w:w="722" w:type="dxa"/>
          </w:tcPr>
          <w:p w14:paraId="10CD1912" w14:textId="77777777" w:rsidR="009B696C" w:rsidRPr="00C44F70" w:rsidRDefault="009B696C" w:rsidP="009B696C">
            <w:pPr>
              <w:pStyle w:val="Table"/>
              <w:jc w:val="center"/>
            </w:pPr>
            <w:r w:rsidRPr="00C207BD">
              <w:t>√</w:t>
            </w:r>
          </w:p>
        </w:tc>
        <w:tc>
          <w:tcPr>
            <w:tcW w:w="1707" w:type="dxa"/>
          </w:tcPr>
          <w:p w14:paraId="27478AFA" w14:textId="77777777" w:rsidR="009B696C" w:rsidRPr="00495AFE" w:rsidRDefault="00EF7A1D" w:rsidP="009B696C">
            <w:pPr>
              <w:pStyle w:val="Table"/>
              <w:jc w:val="center"/>
              <w:rPr>
                <w:color w:val="C00000"/>
              </w:rPr>
            </w:pPr>
            <w:r w:rsidRPr="009B696C">
              <w:rPr>
                <w:color w:val="C00000"/>
              </w:rPr>
              <w:t>√</w:t>
            </w:r>
          </w:p>
        </w:tc>
      </w:tr>
      <w:tr w:rsidR="009B696C" w:rsidRPr="00C44F70" w14:paraId="09466734" w14:textId="77777777" w:rsidTr="002F68A3">
        <w:tc>
          <w:tcPr>
            <w:tcW w:w="1888" w:type="dxa"/>
            <w:shd w:val="clear" w:color="auto" w:fill="auto"/>
          </w:tcPr>
          <w:p w14:paraId="0F5831BB" w14:textId="77777777" w:rsidR="009B696C" w:rsidRPr="00C44F70" w:rsidRDefault="009B696C" w:rsidP="009B696C">
            <w:pPr>
              <w:pStyle w:val="Table"/>
            </w:pPr>
            <w:r w:rsidRPr="00C44F70">
              <w:t>Singapore</w:t>
            </w:r>
          </w:p>
        </w:tc>
        <w:tc>
          <w:tcPr>
            <w:tcW w:w="721" w:type="dxa"/>
            <w:shd w:val="clear" w:color="auto" w:fill="auto"/>
          </w:tcPr>
          <w:p w14:paraId="45787E04" w14:textId="77777777" w:rsidR="009B696C" w:rsidRPr="008B3957" w:rsidRDefault="009B696C" w:rsidP="009B696C">
            <w:pPr>
              <w:pStyle w:val="Table"/>
              <w:jc w:val="center"/>
            </w:pPr>
            <w:r w:rsidRPr="008B3957">
              <w:t>√</w:t>
            </w:r>
          </w:p>
        </w:tc>
        <w:tc>
          <w:tcPr>
            <w:tcW w:w="721" w:type="dxa"/>
            <w:shd w:val="clear" w:color="auto" w:fill="auto"/>
          </w:tcPr>
          <w:p w14:paraId="3A874A4D" w14:textId="77777777" w:rsidR="009B696C" w:rsidRPr="008B3957" w:rsidRDefault="009B696C" w:rsidP="009B696C">
            <w:pPr>
              <w:pStyle w:val="Table"/>
              <w:jc w:val="center"/>
            </w:pPr>
            <w:r w:rsidRPr="008B3957">
              <w:t>√</w:t>
            </w:r>
          </w:p>
        </w:tc>
        <w:tc>
          <w:tcPr>
            <w:tcW w:w="721" w:type="dxa"/>
            <w:shd w:val="clear" w:color="auto" w:fill="auto"/>
          </w:tcPr>
          <w:p w14:paraId="733A468F" w14:textId="77777777" w:rsidR="009B696C" w:rsidRPr="008B3957" w:rsidRDefault="009B696C" w:rsidP="009B696C">
            <w:pPr>
              <w:pStyle w:val="Table"/>
              <w:jc w:val="center"/>
            </w:pPr>
            <w:r w:rsidRPr="008B3957">
              <w:t>√</w:t>
            </w:r>
          </w:p>
        </w:tc>
        <w:tc>
          <w:tcPr>
            <w:tcW w:w="721" w:type="dxa"/>
          </w:tcPr>
          <w:p w14:paraId="1DB1CCF2" w14:textId="77777777" w:rsidR="009B696C" w:rsidRPr="008B3957" w:rsidRDefault="009B696C" w:rsidP="009B696C">
            <w:pPr>
              <w:pStyle w:val="Table"/>
              <w:jc w:val="center"/>
            </w:pPr>
            <w:r w:rsidRPr="008B3957">
              <w:t>√</w:t>
            </w:r>
          </w:p>
        </w:tc>
        <w:tc>
          <w:tcPr>
            <w:tcW w:w="722" w:type="dxa"/>
          </w:tcPr>
          <w:p w14:paraId="49101018" w14:textId="77777777" w:rsidR="009B696C" w:rsidRPr="009B696C" w:rsidRDefault="009B696C" w:rsidP="009B696C">
            <w:pPr>
              <w:pStyle w:val="Table"/>
              <w:jc w:val="center"/>
              <w:rPr>
                <w:color w:val="C00000"/>
              </w:rPr>
            </w:pPr>
            <w:r w:rsidRPr="009B696C">
              <w:rPr>
                <w:color w:val="C00000"/>
              </w:rPr>
              <w:t>√</w:t>
            </w:r>
          </w:p>
        </w:tc>
        <w:tc>
          <w:tcPr>
            <w:tcW w:w="1707" w:type="dxa"/>
          </w:tcPr>
          <w:p w14:paraId="08463AB2" w14:textId="77777777" w:rsidR="009B696C" w:rsidRPr="00C44F70" w:rsidRDefault="009B696C" w:rsidP="009B696C">
            <w:pPr>
              <w:pStyle w:val="Table"/>
              <w:jc w:val="center"/>
            </w:pPr>
          </w:p>
        </w:tc>
      </w:tr>
      <w:tr w:rsidR="009B696C" w:rsidRPr="00C44F70" w14:paraId="16752BCA" w14:textId="77777777" w:rsidTr="002F68A3">
        <w:tc>
          <w:tcPr>
            <w:tcW w:w="1888" w:type="dxa"/>
            <w:shd w:val="clear" w:color="auto" w:fill="auto"/>
          </w:tcPr>
          <w:p w14:paraId="6CF1F3A1" w14:textId="77777777" w:rsidR="009B696C" w:rsidRPr="00C44F70" w:rsidRDefault="009B696C" w:rsidP="009B696C">
            <w:pPr>
              <w:pStyle w:val="Table"/>
            </w:pPr>
            <w:r w:rsidRPr="00C44F70">
              <w:t xml:space="preserve">Thailand </w:t>
            </w:r>
          </w:p>
        </w:tc>
        <w:tc>
          <w:tcPr>
            <w:tcW w:w="721" w:type="dxa"/>
            <w:shd w:val="clear" w:color="auto" w:fill="auto"/>
          </w:tcPr>
          <w:p w14:paraId="191C5B1B" w14:textId="77777777" w:rsidR="009B696C" w:rsidRPr="008B3957" w:rsidRDefault="009B696C" w:rsidP="009B696C">
            <w:pPr>
              <w:pStyle w:val="Table"/>
              <w:jc w:val="center"/>
            </w:pPr>
            <w:r w:rsidRPr="00C52CA8">
              <w:t>√</w:t>
            </w:r>
          </w:p>
        </w:tc>
        <w:tc>
          <w:tcPr>
            <w:tcW w:w="721" w:type="dxa"/>
            <w:shd w:val="clear" w:color="auto" w:fill="auto"/>
          </w:tcPr>
          <w:p w14:paraId="6FDFD8C6" w14:textId="77777777" w:rsidR="009B696C" w:rsidRPr="008B3957" w:rsidRDefault="009B696C" w:rsidP="009B696C">
            <w:pPr>
              <w:pStyle w:val="Table"/>
              <w:jc w:val="center"/>
            </w:pPr>
            <w:r w:rsidRPr="00C52CA8">
              <w:t>√</w:t>
            </w:r>
          </w:p>
        </w:tc>
        <w:tc>
          <w:tcPr>
            <w:tcW w:w="721" w:type="dxa"/>
            <w:shd w:val="clear" w:color="auto" w:fill="auto"/>
          </w:tcPr>
          <w:p w14:paraId="798C0615" w14:textId="77777777" w:rsidR="009B696C" w:rsidRPr="008B3957" w:rsidRDefault="009B696C" w:rsidP="009B696C">
            <w:pPr>
              <w:pStyle w:val="Table"/>
              <w:jc w:val="center"/>
            </w:pPr>
            <w:r w:rsidRPr="00C52CA8">
              <w:t>√</w:t>
            </w:r>
          </w:p>
        </w:tc>
        <w:tc>
          <w:tcPr>
            <w:tcW w:w="721" w:type="dxa"/>
          </w:tcPr>
          <w:p w14:paraId="0BD25209" w14:textId="77777777" w:rsidR="009B696C" w:rsidRPr="008B3957" w:rsidRDefault="009B696C" w:rsidP="009B696C">
            <w:pPr>
              <w:pStyle w:val="Table"/>
              <w:jc w:val="center"/>
            </w:pPr>
            <w:r w:rsidRPr="00C52CA8">
              <w:t>√</w:t>
            </w:r>
          </w:p>
        </w:tc>
        <w:tc>
          <w:tcPr>
            <w:tcW w:w="722" w:type="dxa"/>
          </w:tcPr>
          <w:p w14:paraId="1EA1E73B" w14:textId="77777777" w:rsidR="009B696C" w:rsidRPr="00C44F70" w:rsidRDefault="00246E53" w:rsidP="009B696C">
            <w:pPr>
              <w:pStyle w:val="Table"/>
              <w:jc w:val="center"/>
            </w:pPr>
            <w:r w:rsidRPr="009B696C">
              <w:rPr>
                <w:color w:val="C00000"/>
              </w:rPr>
              <w:t>√</w:t>
            </w:r>
          </w:p>
        </w:tc>
        <w:tc>
          <w:tcPr>
            <w:tcW w:w="1707" w:type="dxa"/>
          </w:tcPr>
          <w:p w14:paraId="4430929B" w14:textId="77777777" w:rsidR="009B696C" w:rsidRPr="00C44F70" w:rsidRDefault="00EF7A1D" w:rsidP="009B696C">
            <w:pPr>
              <w:pStyle w:val="Table"/>
              <w:jc w:val="center"/>
            </w:pPr>
            <w:r w:rsidRPr="009B696C">
              <w:rPr>
                <w:color w:val="C00000"/>
              </w:rPr>
              <w:t>√</w:t>
            </w:r>
          </w:p>
        </w:tc>
      </w:tr>
      <w:tr w:rsidR="009B696C" w:rsidRPr="00C44F70" w14:paraId="466429AD" w14:textId="77777777" w:rsidTr="002F68A3">
        <w:tc>
          <w:tcPr>
            <w:tcW w:w="1888" w:type="dxa"/>
            <w:shd w:val="clear" w:color="auto" w:fill="auto"/>
          </w:tcPr>
          <w:p w14:paraId="281D91F1" w14:textId="77777777" w:rsidR="009B696C" w:rsidRPr="00C44F70" w:rsidRDefault="009B696C" w:rsidP="009B696C">
            <w:pPr>
              <w:pStyle w:val="Table"/>
            </w:pPr>
            <w:r w:rsidRPr="00C44F70">
              <w:t>Viet Nam</w:t>
            </w:r>
          </w:p>
        </w:tc>
        <w:tc>
          <w:tcPr>
            <w:tcW w:w="721" w:type="dxa"/>
            <w:shd w:val="clear" w:color="auto" w:fill="auto"/>
          </w:tcPr>
          <w:p w14:paraId="11748ED0" w14:textId="77777777" w:rsidR="009B696C" w:rsidRPr="008B3957" w:rsidRDefault="009B696C" w:rsidP="009B696C">
            <w:pPr>
              <w:pStyle w:val="Table"/>
              <w:jc w:val="center"/>
            </w:pPr>
            <w:r w:rsidRPr="008B3957">
              <w:t>√</w:t>
            </w:r>
          </w:p>
        </w:tc>
        <w:tc>
          <w:tcPr>
            <w:tcW w:w="721" w:type="dxa"/>
            <w:shd w:val="clear" w:color="auto" w:fill="auto"/>
          </w:tcPr>
          <w:p w14:paraId="3F97873F" w14:textId="77777777" w:rsidR="009B696C" w:rsidRPr="008B3957" w:rsidRDefault="009B696C" w:rsidP="009B696C">
            <w:pPr>
              <w:pStyle w:val="Table"/>
              <w:jc w:val="center"/>
            </w:pPr>
            <w:r w:rsidRPr="008B3957">
              <w:t>-</w:t>
            </w:r>
          </w:p>
        </w:tc>
        <w:tc>
          <w:tcPr>
            <w:tcW w:w="721" w:type="dxa"/>
            <w:shd w:val="clear" w:color="auto" w:fill="auto"/>
          </w:tcPr>
          <w:p w14:paraId="332C52E1" w14:textId="77777777" w:rsidR="009B696C" w:rsidRPr="008B3957" w:rsidRDefault="009B696C" w:rsidP="009B696C">
            <w:pPr>
              <w:pStyle w:val="Table"/>
              <w:jc w:val="center"/>
            </w:pPr>
            <w:r w:rsidRPr="008B3957">
              <w:t>-</w:t>
            </w:r>
          </w:p>
        </w:tc>
        <w:tc>
          <w:tcPr>
            <w:tcW w:w="721" w:type="dxa"/>
          </w:tcPr>
          <w:p w14:paraId="46745728" w14:textId="77777777" w:rsidR="009B696C" w:rsidRPr="008B3957" w:rsidRDefault="009B696C" w:rsidP="009B696C">
            <w:pPr>
              <w:pStyle w:val="Table"/>
              <w:jc w:val="center"/>
            </w:pPr>
            <w:r w:rsidRPr="008B3957">
              <w:t>-</w:t>
            </w:r>
          </w:p>
        </w:tc>
        <w:tc>
          <w:tcPr>
            <w:tcW w:w="722" w:type="dxa"/>
          </w:tcPr>
          <w:p w14:paraId="78407611" w14:textId="77777777" w:rsidR="009B696C" w:rsidRPr="008B3957" w:rsidRDefault="009B696C" w:rsidP="009B696C">
            <w:pPr>
              <w:pStyle w:val="Table"/>
              <w:jc w:val="center"/>
            </w:pPr>
            <w:r w:rsidRPr="008B3957">
              <w:t>-</w:t>
            </w:r>
          </w:p>
        </w:tc>
        <w:tc>
          <w:tcPr>
            <w:tcW w:w="1707" w:type="dxa"/>
          </w:tcPr>
          <w:p w14:paraId="5BFE5087" w14:textId="77777777" w:rsidR="009B696C" w:rsidRPr="00C44F70" w:rsidRDefault="009B696C" w:rsidP="009B696C">
            <w:pPr>
              <w:pStyle w:val="Table"/>
              <w:jc w:val="center"/>
            </w:pPr>
          </w:p>
        </w:tc>
      </w:tr>
    </w:tbl>
    <w:p w14:paraId="0B9FBB80" w14:textId="77777777" w:rsidR="00A97BD0" w:rsidRPr="00D036EC" w:rsidRDefault="00A97BD0">
      <w:pPr>
        <w:rPr>
          <w:sz w:val="18"/>
        </w:rPr>
      </w:pPr>
    </w:p>
    <w:p w14:paraId="09E8D553" w14:textId="77777777" w:rsidR="00A97BD0" w:rsidRDefault="00A97BD0" w:rsidP="002E7C6B">
      <w:pPr>
        <w:pStyle w:val="Heading1"/>
      </w:pPr>
      <w:r w:rsidRPr="00E9049B">
        <w:t>AGENDA ITEM 4.</w:t>
      </w:r>
      <w:r w:rsidRPr="00E9049B">
        <w:tab/>
      </w:r>
      <w:r>
        <w:t xml:space="preserve">DIRECT LINKS TO </w:t>
      </w:r>
      <w:r w:rsidRPr="00E9049B">
        <w:t>NATIONAL WEBSITE</w:t>
      </w:r>
      <w:r>
        <w:t>S</w:t>
      </w:r>
    </w:p>
    <w:p w14:paraId="444C90FE" w14:textId="77777777" w:rsidR="00A97BD0" w:rsidRDefault="008466DA" w:rsidP="00887DB7">
      <w:pPr>
        <w:pStyle w:val="MainParagraph"/>
        <w:numPr>
          <w:ilvl w:val="0"/>
          <w:numId w:val="6"/>
        </w:numPr>
        <w:tabs>
          <w:tab w:val="num" w:pos="720"/>
        </w:tabs>
        <w:spacing w:before="300" w:after="0"/>
        <w:ind w:left="0" w:firstLine="0"/>
      </w:pPr>
      <w:r>
        <w:t xml:space="preserve">The Meeting noted that </w:t>
      </w:r>
      <w:r w:rsidRPr="002D2D84">
        <w:t>Thailand</w:t>
      </w:r>
      <w:r w:rsidR="00887DB7" w:rsidRPr="002D2D84">
        <w:t xml:space="preserve">’s national websites are still under construction and </w:t>
      </w:r>
      <w:r w:rsidR="00425E69">
        <w:t xml:space="preserve">Thailand </w:t>
      </w:r>
      <w:r w:rsidR="00887DB7" w:rsidRPr="002D2D84">
        <w:t>will submit</w:t>
      </w:r>
      <w:r>
        <w:t xml:space="preserve"> to the ASEAN Secretariat their direct links to the six agreed elements in national websites</w:t>
      </w:r>
      <w:r w:rsidR="00887DB7">
        <w:t xml:space="preserve"> once it is available</w:t>
      </w:r>
      <w:r w:rsidR="00425E69">
        <w:t>. The Meeting</w:t>
      </w:r>
      <w:r w:rsidR="00887DB7">
        <w:t xml:space="preserve"> requested Lao PDR to </w:t>
      </w:r>
      <w:r w:rsidR="00425E69">
        <w:t>also submit the said information</w:t>
      </w:r>
      <w:r w:rsidR="00887DB7">
        <w:t xml:space="preserve"> by the next meeting. </w:t>
      </w:r>
      <w:r w:rsidR="003E015B">
        <w:t xml:space="preserve">The </w:t>
      </w:r>
      <w:r w:rsidR="00C409A8">
        <w:t xml:space="preserve">latest </w:t>
      </w:r>
      <w:r w:rsidR="003E015B">
        <w:t xml:space="preserve">compilation of AMS’ direct links is attached as </w:t>
      </w:r>
      <w:r w:rsidR="003E015B" w:rsidRPr="00887DB7">
        <w:rPr>
          <w:b/>
          <w:bCs/>
          <w:u w:val="single"/>
        </w:rPr>
        <w:t xml:space="preserve">ANNEX </w:t>
      </w:r>
      <w:r w:rsidR="003E015B" w:rsidRPr="003E2CD4">
        <w:rPr>
          <w:rStyle w:val="Annex"/>
          <w:szCs w:val="24"/>
        </w:rPr>
        <w:fldChar w:fldCharType="begin"/>
      </w:r>
      <w:r w:rsidR="003E015B" w:rsidRPr="00887DB7">
        <w:rPr>
          <w:rStyle w:val="Annex"/>
          <w:szCs w:val="24"/>
        </w:rPr>
        <w:instrText xml:space="preserve"> SEQ ANNEX \* ARABIC </w:instrText>
      </w:r>
      <w:r w:rsidR="003E015B" w:rsidRPr="003E2CD4">
        <w:rPr>
          <w:rStyle w:val="Annex"/>
          <w:szCs w:val="24"/>
        </w:rPr>
        <w:fldChar w:fldCharType="separate"/>
      </w:r>
      <w:r w:rsidR="005D3DF7">
        <w:rPr>
          <w:rStyle w:val="Annex"/>
          <w:noProof/>
          <w:szCs w:val="24"/>
        </w:rPr>
        <w:t>19</w:t>
      </w:r>
      <w:r w:rsidR="003E015B" w:rsidRPr="003E2CD4">
        <w:rPr>
          <w:rStyle w:val="Annex"/>
          <w:szCs w:val="24"/>
        </w:rPr>
        <w:fldChar w:fldCharType="end"/>
      </w:r>
      <w:r w:rsidR="003E015B">
        <w:t>.</w:t>
      </w:r>
    </w:p>
    <w:p w14:paraId="486330D2" w14:textId="77777777" w:rsidR="00887DB7" w:rsidRPr="008F38C9" w:rsidRDefault="00887DB7" w:rsidP="002D2D84"/>
    <w:p w14:paraId="2054CC3F" w14:textId="77777777" w:rsidR="008F38C9" w:rsidRPr="00412668" w:rsidRDefault="008F38C9" w:rsidP="00091FEE">
      <w:pPr>
        <w:pStyle w:val="ActionLine"/>
      </w:pPr>
      <w:r>
        <w:t>Action: Lao PDR and Thailand</w:t>
      </w:r>
    </w:p>
    <w:p w14:paraId="702C4C33" w14:textId="77777777" w:rsidR="00A97BD0" w:rsidRDefault="00A97BD0" w:rsidP="00A97BD0"/>
    <w:p w14:paraId="6E742D05" w14:textId="77777777" w:rsidR="00A97BD0" w:rsidRPr="00914CB1" w:rsidRDefault="00A97BD0" w:rsidP="002E7C6B">
      <w:pPr>
        <w:pStyle w:val="Heading1"/>
      </w:pPr>
      <w:r w:rsidRPr="00914CB1">
        <w:t>AGENDA ITEM 5.</w:t>
      </w:r>
      <w:r w:rsidRPr="00914CB1">
        <w:tab/>
        <w:t>OTHER MATTERS</w:t>
      </w:r>
    </w:p>
    <w:p w14:paraId="79F0199D" w14:textId="77777777" w:rsidR="00A97BD0" w:rsidRPr="00651B8D" w:rsidRDefault="00A97BD0" w:rsidP="002E7C6B">
      <w:pPr>
        <w:pStyle w:val="Heading3"/>
      </w:pPr>
      <w:r>
        <w:t>5</w:t>
      </w:r>
      <w:r w:rsidRPr="00651B8D">
        <w:t>.</w:t>
      </w:r>
      <w:r>
        <w:t>1</w:t>
      </w:r>
      <w:r w:rsidRPr="00651B8D">
        <w:t>.</w:t>
      </w:r>
      <w:r w:rsidRPr="00651B8D">
        <w:tab/>
      </w:r>
      <w:r>
        <w:t>Completion of Data Upload on ASEAN Healthcare Services Website</w:t>
      </w:r>
    </w:p>
    <w:p w14:paraId="0B13A588" w14:textId="77777777" w:rsidR="008F38C9" w:rsidRDefault="00E961A9" w:rsidP="00E961A9">
      <w:pPr>
        <w:pStyle w:val="MainParagraph"/>
        <w:numPr>
          <w:ilvl w:val="0"/>
          <w:numId w:val="6"/>
        </w:numPr>
        <w:tabs>
          <w:tab w:val="num" w:pos="720"/>
        </w:tabs>
        <w:spacing w:before="300" w:after="0"/>
        <w:ind w:left="0" w:firstLine="0"/>
      </w:pPr>
      <w:r>
        <w:t xml:space="preserve">Indonesia </w:t>
      </w:r>
      <w:r w:rsidR="00887DB7">
        <w:t>inform</w:t>
      </w:r>
      <w:r w:rsidR="00425E69">
        <w:t>ed the Meeting</w:t>
      </w:r>
      <w:r w:rsidR="00887DB7">
        <w:t xml:space="preserve"> that the </w:t>
      </w:r>
      <w:r w:rsidR="00425E69">
        <w:t xml:space="preserve">status </w:t>
      </w:r>
      <w:r w:rsidR="008F38C9">
        <w:t xml:space="preserve">of </w:t>
      </w:r>
      <w:r w:rsidR="00A348CB">
        <w:t xml:space="preserve">AMS </w:t>
      </w:r>
      <w:r w:rsidR="008F38C9">
        <w:t xml:space="preserve">data upload for </w:t>
      </w:r>
      <w:hyperlink r:id="rId11" w:history="1">
        <w:r w:rsidR="00A97BD0" w:rsidRPr="00931811">
          <w:rPr>
            <w:rStyle w:val="Hyperlink"/>
          </w:rPr>
          <w:t>ASEAN Healthcare Services Website</w:t>
        </w:r>
      </w:hyperlink>
      <w:r w:rsidR="00887DB7">
        <w:t xml:space="preserve">, will be informed </w:t>
      </w:r>
      <w:r w:rsidR="00425E69">
        <w:t>during</w:t>
      </w:r>
      <w:r w:rsidR="00887DB7">
        <w:t xml:space="preserve"> the 50</w:t>
      </w:r>
      <w:r w:rsidR="00887DB7" w:rsidRPr="002D2D84">
        <w:rPr>
          <w:vertAlign w:val="superscript"/>
        </w:rPr>
        <w:t>th</w:t>
      </w:r>
      <w:r w:rsidR="00887DB7">
        <w:t xml:space="preserve"> HSSWG Meeting. </w:t>
      </w:r>
    </w:p>
    <w:p w14:paraId="0BC211E0" w14:textId="77777777" w:rsidR="00A97BD0" w:rsidRDefault="00E961A9" w:rsidP="0094141B">
      <w:pPr>
        <w:pStyle w:val="MainParagraph"/>
        <w:numPr>
          <w:ilvl w:val="0"/>
          <w:numId w:val="6"/>
        </w:numPr>
        <w:tabs>
          <w:tab w:val="num" w:pos="720"/>
        </w:tabs>
        <w:spacing w:before="300" w:after="0"/>
        <w:ind w:left="0" w:firstLine="0"/>
      </w:pPr>
      <w:r>
        <w:t xml:space="preserve">The Meeting noted the current focal points for </w:t>
      </w:r>
      <w:hyperlink r:id="rId12" w:history="1">
        <w:r>
          <w:rPr>
            <w:rStyle w:val="Hyperlink"/>
          </w:rPr>
          <w:t>ASEAN Healthcare Services Website</w:t>
        </w:r>
      </w:hyperlink>
      <w:r>
        <w:t xml:space="preserve">, which appears </w:t>
      </w:r>
      <w:r w:rsidRPr="00E961A9">
        <w:rPr>
          <w:b/>
          <w:bCs/>
          <w:u w:val="single"/>
        </w:rPr>
        <w:t xml:space="preserve">ANNEX </w:t>
      </w:r>
      <w:r w:rsidRPr="00E961A9">
        <w:rPr>
          <w:rStyle w:val="Annex"/>
          <w:szCs w:val="24"/>
        </w:rPr>
        <w:fldChar w:fldCharType="begin"/>
      </w:r>
      <w:r w:rsidRPr="00E961A9">
        <w:rPr>
          <w:rStyle w:val="Annex"/>
          <w:szCs w:val="24"/>
        </w:rPr>
        <w:instrText xml:space="preserve"> SEQ ANNEX \* ARABIC </w:instrText>
      </w:r>
      <w:r w:rsidRPr="00E961A9">
        <w:rPr>
          <w:rStyle w:val="Annex"/>
          <w:szCs w:val="24"/>
        </w:rPr>
        <w:fldChar w:fldCharType="separate"/>
      </w:r>
      <w:r w:rsidR="005D3DF7">
        <w:rPr>
          <w:rStyle w:val="Annex"/>
          <w:noProof/>
          <w:szCs w:val="24"/>
        </w:rPr>
        <w:t>20</w:t>
      </w:r>
      <w:r w:rsidRPr="00E961A9">
        <w:rPr>
          <w:rStyle w:val="Annex"/>
          <w:szCs w:val="24"/>
        </w:rPr>
        <w:fldChar w:fldCharType="end"/>
      </w:r>
      <w:r w:rsidRPr="00E961A9">
        <w:rPr>
          <w:rStyle w:val="Annex"/>
          <w:b w:val="0"/>
          <w:szCs w:val="24"/>
          <w:u w:val="none"/>
        </w:rPr>
        <w:t>, and requested</w:t>
      </w:r>
      <w:r>
        <w:rPr>
          <w:rStyle w:val="Annex"/>
          <w:b w:val="0"/>
          <w:szCs w:val="24"/>
          <w:u w:val="none"/>
        </w:rPr>
        <w:t xml:space="preserve"> </w:t>
      </w:r>
      <w:r>
        <w:t>AMS to verify and update, if any.</w:t>
      </w:r>
    </w:p>
    <w:p w14:paraId="2F346C15" w14:textId="77777777" w:rsidR="00E961A9" w:rsidRDefault="00E961A9" w:rsidP="00E961A9">
      <w:pPr>
        <w:pStyle w:val="ActionLine"/>
      </w:pPr>
      <w:r>
        <w:t>Action:</w:t>
      </w:r>
      <w:r w:rsidR="00D6180E">
        <w:t xml:space="preserve"> AMS</w:t>
      </w:r>
    </w:p>
    <w:p w14:paraId="092333D4" w14:textId="77777777" w:rsidR="00D6180E" w:rsidRPr="003446FF" w:rsidRDefault="00D6180E" w:rsidP="002D2D84"/>
    <w:p w14:paraId="26880975" w14:textId="77777777" w:rsidR="00A97BD0" w:rsidRPr="00651B8D" w:rsidRDefault="00A97BD0" w:rsidP="002E7C6B">
      <w:pPr>
        <w:pStyle w:val="Heading3"/>
      </w:pPr>
      <w:r>
        <w:t>5.3.</w:t>
      </w:r>
      <w:r>
        <w:tab/>
        <w:t>25</w:t>
      </w:r>
      <w:r w:rsidRPr="007925C3">
        <w:rPr>
          <w:vertAlign w:val="superscript"/>
        </w:rPr>
        <w:t>th</w:t>
      </w:r>
      <w:r>
        <w:t xml:space="preserve"> Joint Malaysia-Singapore Nursing Conference (MSNC) 202</w:t>
      </w:r>
      <w:r w:rsidR="00246E53">
        <w:t>1</w:t>
      </w:r>
    </w:p>
    <w:p w14:paraId="4BDFA53F" w14:textId="77777777" w:rsidR="00A97BD0" w:rsidRDefault="00246E53" w:rsidP="00E961A9">
      <w:pPr>
        <w:pStyle w:val="MainParagraph"/>
        <w:numPr>
          <w:ilvl w:val="0"/>
          <w:numId w:val="6"/>
        </w:numPr>
        <w:tabs>
          <w:tab w:val="num" w:pos="720"/>
        </w:tabs>
        <w:spacing w:before="300" w:after="0"/>
        <w:ind w:left="0" w:firstLine="0"/>
      </w:pPr>
      <w:r>
        <w:t>Malaysia</w:t>
      </w:r>
      <w:r w:rsidR="00A348CB">
        <w:t xml:space="preserve"> informed t</w:t>
      </w:r>
      <w:r w:rsidR="00A97BD0">
        <w:t xml:space="preserve">he Meeting </w:t>
      </w:r>
      <w:r w:rsidR="00A348CB">
        <w:t xml:space="preserve">that </w:t>
      </w:r>
      <w:r w:rsidR="00A97BD0">
        <w:t xml:space="preserve">this event </w:t>
      </w:r>
      <w:r w:rsidR="00887DB7">
        <w:t xml:space="preserve">will be held on 22 September 2021 and will provide related documents of the events to AJCCN once available. </w:t>
      </w:r>
    </w:p>
    <w:p w14:paraId="5DD33043" w14:textId="77777777" w:rsidR="00425E69" w:rsidRDefault="00425E69" w:rsidP="00425E69">
      <w:pPr>
        <w:pStyle w:val="ActionLine"/>
      </w:pPr>
      <w:r>
        <w:t xml:space="preserve">Action: </w:t>
      </w:r>
      <w:r w:rsidR="00246E53">
        <w:t>Malaysia</w:t>
      </w:r>
    </w:p>
    <w:p w14:paraId="09EF5408" w14:textId="77777777" w:rsidR="00425E69" w:rsidRDefault="00425E69" w:rsidP="002D2D84"/>
    <w:p w14:paraId="3D777AA4" w14:textId="77777777" w:rsidR="00EC1CD9" w:rsidRPr="00EC1CD9" w:rsidRDefault="00A97BD0" w:rsidP="00EC1CD9">
      <w:pPr>
        <w:pStyle w:val="Heading3"/>
        <w:rPr>
          <w:i/>
        </w:rPr>
      </w:pPr>
      <w:r w:rsidRPr="00EC1CD9">
        <w:rPr>
          <w:i/>
          <w:caps/>
        </w:rPr>
        <w:t>5.4</w:t>
      </w:r>
      <w:r w:rsidRPr="00EC1CD9">
        <w:rPr>
          <w:i/>
          <w:caps/>
        </w:rPr>
        <w:tab/>
      </w:r>
      <w:r w:rsidR="00EC1CD9" w:rsidRPr="00EC1CD9">
        <w:rPr>
          <w:i/>
        </w:rPr>
        <w:t>Comparative Study on Laws and Policies in the Management of Foreign Workers</w:t>
      </w:r>
    </w:p>
    <w:p w14:paraId="2BA8C736" w14:textId="77777777" w:rsidR="00A97BD0" w:rsidRPr="003120B0" w:rsidRDefault="00E961A9" w:rsidP="00E961A9">
      <w:pPr>
        <w:pStyle w:val="MainParagraph"/>
        <w:numPr>
          <w:ilvl w:val="0"/>
          <w:numId w:val="6"/>
        </w:numPr>
        <w:tabs>
          <w:tab w:val="num" w:pos="720"/>
        </w:tabs>
        <w:spacing w:before="300" w:after="0"/>
        <w:ind w:left="0" w:firstLine="0"/>
      </w:pPr>
      <w:r>
        <w:t>The Meeting noted that a</w:t>
      </w:r>
      <w:r w:rsidRPr="005705F3">
        <w:t xml:space="preserve"> Study Report</w:t>
      </w:r>
      <w:r>
        <w:t xml:space="preserve"> titled</w:t>
      </w:r>
      <w:r w:rsidRPr="00DC66AE">
        <w:t xml:space="preserve"> </w:t>
      </w:r>
      <w:r w:rsidRPr="00486319">
        <w:rPr>
          <w:i/>
        </w:rPr>
        <w:t>Comparative Study on Laws and Policies in the Management of Migrant Workers in ASEAN</w:t>
      </w:r>
      <w:r w:rsidRPr="00486319">
        <w:rPr>
          <w:rStyle w:val="Annex"/>
        </w:rPr>
        <w:t xml:space="preserve"> </w:t>
      </w:r>
      <w:r w:rsidRPr="005705F3">
        <w:t>was officially launched through the High-</w:t>
      </w:r>
      <w:r w:rsidRPr="005705F3">
        <w:lastRenderedPageBreak/>
        <w:t xml:space="preserve">Level Dialogue Forum and Launching Ceremony on 20 April 2021. This event was an initiative of the Ministry of Labour, Invalids and Social Affairs (MOLISA) Viet Nam, in collaboration with the ASEAN Secretariat’s Labour and Civil Service Division (LCSD) and support from the Enhanced Regional EU-ASEAN Dialogue Instrument (E-READI). </w:t>
      </w:r>
      <w:r>
        <w:t>T</w:t>
      </w:r>
      <w:r w:rsidRPr="005705F3">
        <w:t xml:space="preserve">he </w:t>
      </w:r>
      <w:r>
        <w:t>study</w:t>
      </w:r>
      <w:r w:rsidRPr="005705F3">
        <w:t xml:space="preserve"> aims to better understand the barriers to</w:t>
      </w:r>
      <w:r>
        <w:t xml:space="preserve"> </w:t>
      </w:r>
      <w:r w:rsidRPr="005705F3">
        <w:t xml:space="preserve">mobility of foreign workers within the ASEAN region and develop strategies to gradually overcome these hurdles. </w:t>
      </w:r>
      <w:r w:rsidR="00B1779F">
        <w:t>In addition, there also some key find</w:t>
      </w:r>
      <w:r w:rsidR="00D60CC9">
        <w:t xml:space="preserve">ings and recommendations on the mobility of migrant workers. </w:t>
      </w:r>
      <w:r>
        <w:t xml:space="preserve">The Study Report appears </w:t>
      </w:r>
      <w:r w:rsidRPr="005705F3">
        <w:t xml:space="preserve">as </w:t>
      </w:r>
      <w:r w:rsidRPr="00B601A2">
        <w:rPr>
          <w:rStyle w:val="Annex"/>
        </w:rPr>
        <w:t xml:space="preserve">ANNEX </w:t>
      </w:r>
      <w:r w:rsidRPr="00B601A2">
        <w:rPr>
          <w:rStyle w:val="Annex"/>
        </w:rPr>
        <w:fldChar w:fldCharType="begin"/>
      </w:r>
      <w:r w:rsidRPr="00B601A2">
        <w:rPr>
          <w:rStyle w:val="Annex"/>
        </w:rPr>
        <w:instrText xml:space="preserve"> SEQ ANNEX \* ARABIC </w:instrText>
      </w:r>
      <w:r w:rsidRPr="00B601A2">
        <w:rPr>
          <w:rStyle w:val="Annex"/>
        </w:rPr>
        <w:fldChar w:fldCharType="separate"/>
      </w:r>
      <w:r w:rsidR="005D3DF7">
        <w:rPr>
          <w:rStyle w:val="Annex"/>
          <w:noProof/>
        </w:rPr>
        <w:t>21</w:t>
      </w:r>
      <w:r w:rsidRPr="00B601A2">
        <w:rPr>
          <w:rStyle w:val="Annex"/>
        </w:rPr>
        <w:fldChar w:fldCharType="end"/>
      </w:r>
    </w:p>
    <w:p w14:paraId="04EF3019" w14:textId="77777777" w:rsidR="00A97BD0" w:rsidRDefault="00A97BD0" w:rsidP="002E7C6B">
      <w:pPr>
        <w:pStyle w:val="Heading3"/>
      </w:pPr>
      <w:r>
        <w:t>5.5</w:t>
      </w:r>
      <w:r>
        <w:tab/>
      </w:r>
      <w:r w:rsidR="00EC1CD9">
        <w:t>Experience Sharing on COVID-19 Pandemic</w:t>
      </w:r>
    </w:p>
    <w:p w14:paraId="6714DB83" w14:textId="77777777" w:rsidR="00E961A9" w:rsidRPr="003120B0" w:rsidRDefault="00E961A9" w:rsidP="00E961A9">
      <w:pPr>
        <w:pStyle w:val="MainParagraph"/>
        <w:numPr>
          <w:ilvl w:val="0"/>
          <w:numId w:val="6"/>
        </w:numPr>
        <w:tabs>
          <w:tab w:val="num" w:pos="720"/>
        </w:tabs>
        <w:spacing w:before="300" w:after="0"/>
        <w:ind w:left="0" w:firstLine="0"/>
      </w:pPr>
      <w:r>
        <w:t xml:space="preserve">The Meeting noted sharing of experience on </w:t>
      </w:r>
      <w:r w:rsidR="000022B7">
        <w:t>COVID</w:t>
      </w:r>
      <w:r>
        <w:t>-19 pandemic in nursing practices from</w:t>
      </w:r>
      <w:r w:rsidR="00425E69">
        <w:t xml:space="preserve"> Indonesia and Singapore</w:t>
      </w:r>
      <w:r>
        <w:t xml:space="preserve"> </w:t>
      </w:r>
      <w:r w:rsidRPr="002D2D84">
        <w:t xml:space="preserve">which jointly appears as </w:t>
      </w:r>
      <w:r w:rsidRPr="00B601A2">
        <w:rPr>
          <w:rStyle w:val="Annex"/>
        </w:rPr>
        <w:t xml:space="preserve">ANNEX </w:t>
      </w:r>
      <w:r w:rsidRPr="00B601A2">
        <w:rPr>
          <w:rStyle w:val="Annex"/>
        </w:rPr>
        <w:fldChar w:fldCharType="begin"/>
      </w:r>
      <w:r w:rsidRPr="00B601A2">
        <w:rPr>
          <w:rStyle w:val="Annex"/>
        </w:rPr>
        <w:instrText xml:space="preserve"> SEQ ANNEX \* ARABIC </w:instrText>
      </w:r>
      <w:r w:rsidRPr="00B601A2">
        <w:rPr>
          <w:rStyle w:val="Annex"/>
        </w:rPr>
        <w:fldChar w:fldCharType="separate"/>
      </w:r>
      <w:r w:rsidR="005D3DF7">
        <w:rPr>
          <w:rStyle w:val="Annex"/>
          <w:noProof/>
        </w:rPr>
        <w:t>22</w:t>
      </w:r>
      <w:r w:rsidRPr="00B601A2">
        <w:rPr>
          <w:rStyle w:val="Annex"/>
        </w:rPr>
        <w:fldChar w:fldCharType="end"/>
      </w:r>
      <w:r w:rsidR="000022B7">
        <w:rPr>
          <w:rStyle w:val="Annex"/>
        </w:rPr>
        <w:t>.</w:t>
      </w:r>
    </w:p>
    <w:p w14:paraId="263625C8" w14:textId="77777777" w:rsidR="00A97BD0" w:rsidRDefault="00A97BD0" w:rsidP="00A97BD0"/>
    <w:p w14:paraId="0654206F" w14:textId="77777777" w:rsidR="00A97BD0" w:rsidRPr="00B90670" w:rsidRDefault="00A97BD0" w:rsidP="002E7C6B">
      <w:pPr>
        <w:pStyle w:val="Heading1"/>
      </w:pPr>
      <w:r>
        <w:t>AGENDA ITEM 6.</w:t>
      </w:r>
      <w:r>
        <w:tab/>
        <w:t>AJCCN FOCAL POINTS</w:t>
      </w:r>
    </w:p>
    <w:p w14:paraId="646CED55" w14:textId="77777777" w:rsidR="00E961A9" w:rsidRDefault="00E961A9" w:rsidP="00E961A9">
      <w:pPr>
        <w:pStyle w:val="MainParagraph"/>
        <w:numPr>
          <w:ilvl w:val="0"/>
          <w:numId w:val="6"/>
        </w:numPr>
        <w:tabs>
          <w:tab w:val="num" w:pos="720"/>
        </w:tabs>
        <w:spacing w:before="300" w:after="0"/>
        <w:ind w:left="0" w:firstLine="0"/>
      </w:pPr>
      <w:r>
        <w:t>The Meeting noted the current AJCC</w:t>
      </w:r>
      <w:r w:rsidR="000022B7">
        <w:t>N</w:t>
      </w:r>
      <w:r>
        <w:t xml:space="preserve"> Focal Points, which appears as </w:t>
      </w:r>
      <w:r w:rsidRPr="00B601A2">
        <w:rPr>
          <w:rStyle w:val="Annex"/>
        </w:rPr>
        <w:t xml:space="preserve">ANNEX </w:t>
      </w:r>
      <w:r w:rsidRPr="00B601A2">
        <w:rPr>
          <w:rStyle w:val="Annex"/>
        </w:rPr>
        <w:fldChar w:fldCharType="begin"/>
      </w:r>
      <w:r w:rsidRPr="00B601A2">
        <w:rPr>
          <w:rStyle w:val="Annex"/>
        </w:rPr>
        <w:instrText xml:space="preserve"> SEQ ANNEX \* ARABIC </w:instrText>
      </w:r>
      <w:r w:rsidRPr="00B601A2">
        <w:rPr>
          <w:rStyle w:val="Annex"/>
        </w:rPr>
        <w:fldChar w:fldCharType="separate"/>
      </w:r>
      <w:r w:rsidR="005D3DF7">
        <w:rPr>
          <w:rStyle w:val="Annex"/>
          <w:noProof/>
        </w:rPr>
        <w:t>23</w:t>
      </w:r>
      <w:r w:rsidRPr="00B601A2">
        <w:rPr>
          <w:rStyle w:val="Annex"/>
        </w:rPr>
        <w:fldChar w:fldCharType="end"/>
      </w:r>
      <w:r>
        <w:t xml:space="preserve"> and requested AMS to provide update, if any. </w:t>
      </w:r>
    </w:p>
    <w:p w14:paraId="41D9B9C2" w14:textId="77777777" w:rsidR="00E961A9" w:rsidRPr="00E961A9" w:rsidRDefault="00E961A9" w:rsidP="00E961A9">
      <w:pPr>
        <w:pStyle w:val="ActionLine"/>
        <w:rPr>
          <w:rStyle w:val="Annex"/>
          <w:rFonts w:cs="Times New Roman"/>
          <w:b w:val="0"/>
        </w:rPr>
      </w:pPr>
      <w:r w:rsidRPr="00E961A9">
        <w:rPr>
          <w:rStyle w:val="Annex"/>
          <w:rFonts w:cs="Times New Roman"/>
          <w:b w:val="0"/>
        </w:rPr>
        <w:t>Action: All AMS</w:t>
      </w:r>
    </w:p>
    <w:p w14:paraId="58B8262F" w14:textId="77777777" w:rsidR="00A97BD0" w:rsidRDefault="00A97BD0" w:rsidP="006A66C0"/>
    <w:p w14:paraId="2B9DC9B1" w14:textId="77777777" w:rsidR="00A97BD0" w:rsidRPr="00BE33EF" w:rsidRDefault="00A97BD0" w:rsidP="002E7C6B">
      <w:pPr>
        <w:pStyle w:val="Heading1"/>
      </w:pPr>
      <w:r w:rsidRPr="00BE33EF">
        <w:t xml:space="preserve">AGENDA ITEM </w:t>
      </w:r>
      <w:r>
        <w:t>7</w:t>
      </w:r>
      <w:r w:rsidRPr="00BE33EF">
        <w:t>.</w:t>
      </w:r>
      <w:r w:rsidRPr="00BE33EF">
        <w:tab/>
        <w:t>DATE</w:t>
      </w:r>
      <w:r w:rsidRPr="00BE33EF">
        <w:rPr>
          <w:caps/>
        </w:rPr>
        <w:t xml:space="preserve"> AND VENUE OF </w:t>
      </w:r>
      <w:r w:rsidR="00E961A9">
        <w:rPr>
          <w:caps/>
        </w:rPr>
        <w:t>the next meeting</w:t>
      </w:r>
    </w:p>
    <w:p w14:paraId="5F4F655D" w14:textId="77777777" w:rsidR="00E961A9" w:rsidRPr="00B601A2" w:rsidRDefault="00E961A9" w:rsidP="00E961A9">
      <w:pPr>
        <w:pStyle w:val="MainParagraph"/>
        <w:numPr>
          <w:ilvl w:val="0"/>
          <w:numId w:val="6"/>
        </w:numPr>
        <w:tabs>
          <w:tab w:val="num" w:pos="720"/>
        </w:tabs>
        <w:spacing w:before="300" w:after="0"/>
        <w:ind w:left="0" w:firstLine="0"/>
      </w:pPr>
      <w:r>
        <w:t xml:space="preserve">The Meeting agreed that the next AJCCN meeting will be held </w:t>
      </w:r>
      <w:r w:rsidRPr="008D04CB">
        <w:t>back-to-ba</w:t>
      </w:r>
      <w:r>
        <w:t>c</w:t>
      </w:r>
      <w:r w:rsidRPr="008D04CB">
        <w:t>k with the next HSSWG Meeting</w:t>
      </w:r>
      <w:r w:rsidRPr="00B601A2">
        <w:t>.  The exact dates will be informed intersessionally.</w:t>
      </w:r>
    </w:p>
    <w:p w14:paraId="03F0875E" w14:textId="77777777" w:rsidR="00E961A9" w:rsidRPr="00B601A2" w:rsidRDefault="00E961A9" w:rsidP="00E961A9">
      <w:pPr>
        <w:pStyle w:val="Heading1"/>
      </w:pPr>
      <w:r w:rsidRPr="00B601A2">
        <w:t xml:space="preserve">AGENDA ITEM </w:t>
      </w:r>
      <w:r>
        <w:t>8</w:t>
      </w:r>
      <w:r w:rsidRPr="00B601A2">
        <w:t>.</w:t>
      </w:r>
      <w:r w:rsidRPr="00B601A2">
        <w:tab/>
        <w:t>CONSIDERATION AND ADOPTION OF THE REPORT</w:t>
      </w:r>
    </w:p>
    <w:p w14:paraId="3D85C7D0" w14:textId="77777777" w:rsidR="00E961A9" w:rsidRPr="00B601A2" w:rsidRDefault="00E961A9" w:rsidP="00E961A9">
      <w:pPr>
        <w:pStyle w:val="MainParagraph"/>
        <w:numPr>
          <w:ilvl w:val="0"/>
          <w:numId w:val="6"/>
        </w:numPr>
        <w:tabs>
          <w:tab w:val="num" w:pos="720"/>
        </w:tabs>
        <w:spacing w:before="300" w:after="0"/>
        <w:ind w:left="0" w:firstLine="0"/>
      </w:pPr>
      <w:r>
        <w:t xml:space="preserve">The Meeting </w:t>
      </w:r>
      <w:r w:rsidRPr="00B601A2">
        <w:t xml:space="preserve">considered and adopted </w:t>
      </w:r>
      <w:r w:rsidRPr="00305D36">
        <w:rPr>
          <w:lang w:bidi="th-TH"/>
        </w:rPr>
        <w:t xml:space="preserve">the </w:t>
      </w:r>
      <w:r>
        <w:rPr>
          <w:lang w:bidi="th-TH"/>
        </w:rPr>
        <w:t>R</w:t>
      </w:r>
      <w:r w:rsidRPr="00305D36">
        <w:rPr>
          <w:lang w:bidi="th-TH"/>
        </w:rPr>
        <w:t xml:space="preserve">eport of the </w:t>
      </w:r>
      <w:r w:rsidR="00F512BE">
        <w:rPr>
          <w:lang w:bidi="th-TH"/>
        </w:rPr>
        <w:t>32</w:t>
      </w:r>
      <w:r w:rsidR="00F512BE">
        <w:rPr>
          <w:vertAlign w:val="superscript"/>
          <w:lang w:bidi="th-TH"/>
        </w:rPr>
        <w:t>nd</w:t>
      </w:r>
      <w:r w:rsidRPr="00305D36">
        <w:rPr>
          <w:lang w:bidi="th-TH"/>
        </w:rPr>
        <w:t xml:space="preserve"> AJCC</w:t>
      </w:r>
      <w:r w:rsidR="00F512BE">
        <w:rPr>
          <w:lang w:bidi="th-TH"/>
        </w:rPr>
        <w:t>N.</w:t>
      </w:r>
    </w:p>
    <w:p w14:paraId="504F45E9" w14:textId="77777777" w:rsidR="00A97BD0" w:rsidRDefault="00A97BD0" w:rsidP="00185B97">
      <w:pPr>
        <w:pStyle w:val="MainParagraph"/>
        <w:ind w:left="564" w:hanging="564"/>
      </w:pPr>
    </w:p>
    <w:p w14:paraId="0C39E333" w14:textId="77777777" w:rsidR="00A97BD0" w:rsidRDefault="00A97BD0" w:rsidP="002D2D84"/>
    <w:p w14:paraId="23CDD00E" w14:textId="77777777" w:rsidR="004A49E1" w:rsidRDefault="00A97BD0" w:rsidP="002D2D84">
      <w:pPr>
        <w:pStyle w:val="Title"/>
      </w:pPr>
      <w:r w:rsidRPr="00CD7ADB">
        <w:t>-------</w:t>
      </w:r>
    </w:p>
    <w:sectPr w:rsidR="004A49E1" w:rsidSect="003E015B">
      <w:headerReference w:type="default" r:id="rId13"/>
      <w:footerReference w:type="default" r:id="rId1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D916" w14:textId="77777777" w:rsidR="00CB4EF8" w:rsidRDefault="00CB4EF8" w:rsidP="00167BB3">
      <w:r>
        <w:separator/>
      </w:r>
    </w:p>
  </w:endnote>
  <w:endnote w:type="continuationSeparator" w:id="0">
    <w:p w14:paraId="6C91F3A2" w14:textId="77777777" w:rsidR="00CB4EF8" w:rsidRDefault="00CB4EF8" w:rsidP="0016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E155" w14:textId="77777777" w:rsidR="00BC708E" w:rsidRPr="00167BB3" w:rsidRDefault="00BC708E" w:rsidP="00167BB3">
    <w:pPr>
      <w:pStyle w:val="Footer"/>
      <w:jc w:val="right"/>
      <w:rPr>
        <w:sz w:val="18"/>
      </w:rPr>
    </w:pPr>
    <w:r w:rsidRPr="00167BB3">
      <w:rPr>
        <w:sz w:val="18"/>
      </w:rPr>
      <w:t xml:space="preserve">Page </w:t>
    </w:r>
    <w:r w:rsidRPr="00167BB3">
      <w:rPr>
        <w:sz w:val="18"/>
      </w:rPr>
      <w:fldChar w:fldCharType="begin"/>
    </w:r>
    <w:r w:rsidRPr="00167BB3">
      <w:rPr>
        <w:sz w:val="18"/>
      </w:rPr>
      <w:instrText xml:space="preserve"> PAGE </w:instrText>
    </w:r>
    <w:r w:rsidRPr="00167BB3">
      <w:rPr>
        <w:sz w:val="18"/>
      </w:rPr>
      <w:fldChar w:fldCharType="separate"/>
    </w:r>
    <w:r w:rsidR="00361128">
      <w:rPr>
        <w:noProof/>
        <w:sz w:val="18"/>
      </w:rPr>
      <w:t>1</w:t>
    </w:r>
    <w:r w:rsidRPr="00167BB3">
      <w:rPr>
        <w:sz w:val="18"/>
      </w:rPr>
      <w:fldChar w:fldCharType="end"/>
    </w:r>
    <w:r w:rsidRPr="00167BB3">
      <w:rPr>
        <w:sz w:val="18"/>
      </w:rPr>
      <w:t xml:space="preserve"> of </w:t>
    </w:r>
    <w:r w:rsidRPr="00167BB3">
      <w:rPr>
        <w:sz w:val="18"/>
      </w:rPr>
      <w:fldChar w:fldCharType="begin"/>
    </w:r>
    <w:r w:rsidRPr="00167BB3">
      <w:rPr>
        <w:sz w:val="18"/>
      </w:rPr>
      <w:instrText xml:space="preserve"> NUMPAGES \* ARABIC </w:instrText>
    </w:r>
    <w:r w:rsidRPr="00167BB3">
      <w:rPr>
        <w:sz w:val="18"/>
      </w:rPr>
      <w:fldChar w:fldCharType="separate"/>
    </w:r>
    <w:r w:rsidR="00361128">
      <w:rPr>
        <w:noProof/>
        <w:sz w:val="18"/>
      </w:rPr>
      <w:t>8</w:t>
    </w:r>
    <w:r w:rsidRPr="00167BB3">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1DF16" w14:textId="77777777" w:rsidR="00CB4EF8" w:rsidRDefault="00CB4EF8" w:rsidP="00167BB3">
      <w:r>
        <w:separator/>
      </w:r>
    </w:p>
  </w:footnote>
  <w:footnote w:type="continuationSeparator" w:id="0">
    <w:p w14:paraId="4E177F1A" w14:textId="77777777" w:rsidR="00CB4EF8" w:rsidRDefault="00CB4EF8" w:rsidP="00167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5459" w14:textId="77777777" w:rsidR="009A723F" w:rsidRPr="009A723F" w:rsidRDefault="000022B7" w:rsidP="009A723F">
    <w:pPr>
      <w:pStyle w:val="Header"/>
      <w:jc w:val="right"/>
      <w:rPr>
        <w:b/>
        <w:i/>
      </w:rPr>
    </w:pPr>
    <w:r>
      <w:rPr>
        <w:b/>
        <w:i/>
      </w:rPr>
      <w:t>ADOPTED</w:t>
    </w:r>
  </w:p>
  <w:p w14:paraId="38238185" w14:textId="77777777" w:rsidR="009A723F" w:rsidRDefault="009A7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700"/>
    <w:multiLevelType w:val="hybridMultilevel"/>
    <w:tmpl w:val="497C9246"/>
    <w:lvl w:ilvl="0" w:tplc="13864CF0">
      <w:start w:val="1"/>
      <w:numFmt w:val="decimal"/>
      <w:lvlText w:val="%1."/>
      <w:lvlJc w:val="left"/>
      <w:pPr>
        <w:ind w:left="1353" w:hanging="360"/>
      </w:pPr>
    </w:lvl>
    <w:lvl w:ilvl="1" w:tplc="7A08E024">
      <w:start w:val="2"/>
      <w:numFmt w:val="bullet"/>
      <w:lvlText w:val="-"/>
      <w:lvlJc w:val="left"/>
      <w:pPr>
        <w:ind w:left="1440" w:hanging="360"/>
      </w:pPr>
      <w:rPr>
        <w:rFonts w:ascii="Arial" w:eastAsia="SimSu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C6231"/>
    <w:multiLevelType w:val="multilevel"/>
    <w:tmpl w:val="0504E99C"/>
    <w:lvl w:ilvl="0">
      <w:start w:val="1"/>
      <w:numFmt w:val="lowerRoman"/>
      <w:lvlText w:val="%1."/>
      <w:lvlJc w:val="right"/>
      <w:pPr>
        <w:tabs>
          <w:tab w:val="num" w:pos="1440"/>
        </w:tabs>
        <w:ind w:left="1440" w:hanging="360"/>
      </w:pPr>
      <w:rPr>
        <w:color w:val="auto"/>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296962E8"/>
    <w:multiLevelType w:val="hybridMultilevel"/>
    <w:tmpl w:val="2F6E1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7843EB"/>
    <w:multiLevelType w:val="multilevel"/>
    <w:tmpl w:val="510A5BC0"/>
    <w:lvl w:ilvl="0">
      <w:start w:val="1"/>
      <w:numFmt w:val="decimal"/>
      <w:lvlText w:val="%1."/>
      <w:lvlJc w:val="left"/>
      <w:pPr>
        <w:ind w:left="720" w:hanging="720"/>
      </w:pPr>
      <w:rPr>
        <w:rFonts w:ascii="Arial" w:hAnsi="Arial" w:hint="default"/>
        <w:b w:val="0"/>
        <w:sz w:val="24"/>
        <w:szCs w:val="24"/>
      </w:rPr>
    </w:lvl>
    <w:lvl w:ilvl="1">
      <w:start w:val="1"/>
      <w:numFmt w:val="lowerLetter"/>
      <w:lvlText w:val="%2."/>
      <w:lvlJc w:val="left"/>
      <w:pPr>
        <w:ind w:left="-101" w:hanging="360"/>
      </w:pPr>
      <w:rPr>
        <w:rFonts w:hint="default"/>
      </w:rPr>
    </w:lvl>
    <w:lvl w:ilvl="2">
      <w:start w:val="1"/>
      <w:numFmt w:val="decimal"/>
      <w:isLgl/>
      <w:lvlText w:val="%1.%2.%3"/>
      <w:lvlJc w:val="left"/>
      <w:pPr>
        <w:ind w:left="968" w:hanging="720"/>
      </w:pPr>
      <w:rPr>
        <w:rFonts w:hint="default"/>
      </w:rPr>
    </w:lvl>
    <w:lvl w:ilvl="3">
      <w:start w:val="1"/>
      <w:numFmt w:val="decimal"/>
      <w:isLgl/>
      <w:lvlText w:val="%1.%2.%3.%4"/>
      <w:lvlJc w:val="left"/>
      <w:pPr>
        <w:ind w:left="1677" w:hanging="720"/>
      </w:pPr>
      <w:rPr>
        <w:rFonts w:hint="default"/>
      </w:rPr>
    </w:lvl>
    <w:lvl w:ilvl="4">
      <w:start w:val="1"/>
      <w:numFmt w:val="decimal"/>
      <w:isLgl/>
      <w:lvlText w:val="%1.%2.%3.%4.%5"/>
      <w:lvlJc w:val="left"/>
      <w:pPr>
        <w:ind w:left="2746" w:hanging="1080"/>
      </w:pPr>
      <w:rPr>
        <w:rFonts w:hint="default"/>
      </w:rPr>
    </w:lvl>
    <w:lvl w:ilvl="5">
      <w:start w:val="1"/>
      <w:numFmt w:val="decimal"/>
      <w:isLgl/>
      <w:lvlText w:val="%1.%2.%3.%4.%5.%6"/>
      <w:lvlJc w:val="left"/>
      <w:pPr>
        <w:ind w:left="3455" w:hanging="1080"/>
      </w:pPr>
      <w:rPr>
        <w:rFonts w:hint="default"/>
      </w:rPr>
    </w:lvl>
    <w:lvl w:ilvl="6">
      <w:start w:val="1"/>
      <w:numFmt w:val="decimal"/>
      <w:isLgl/>
      <w:lvlText w:val="%1.%2.%3.%4.%5.%6.%7"/>
      <w:lvlJc w:val="left"/>
      <w:pPr>
        <w:ind w:left="4524" w:hanging="1440"/>
      </w:pPr>
      <w:rPr>
        <w:rFonts w:hint="default"/>
      </w:rPr>
    </w:lvl>
    <w:lvl w:ilvl="7">
      <w:start w:val="1"/>
      <w:numFmt w:val="decimal"/>
      <w:isLgl/>
      <w:lvlText w:val="%1.%2.%3.%4.%5.%6.%7.%8"/>
      <w:lvlJc w:val="left"/>
      <w:pPr>
        <w:ind w:left="5233" w:hanging="1440"/>
      </w:pPr>
      <w:rPr>
        <w:rFonts w:hint="default"/>
      </w:rPr>
    </w:lvl>
    <w:lvl w:ilvl="8">
      <w:start w:val="1"/>
      <w:numFmt w:val="decimal"/>
      <w:isLgl/>
      <w:lvlText w:val="%1.%2.%3.%4.%5.%6.%7.%8.%9"/>
      <w:lvlJc w:val="left"/>
      <w:pPr>
        <w:ind w:left="6302" w:hanging="1800"/>
      </w:pPr>
      <w:rPr>
        <w:rFonts w:hint="default"/>
      </w:rPr>
    </w:lvl>
  </w:abstractNum>
  <w:abstractNum w:abstractNumId="4" w15:restartNumberingAfterBreak="0">
    <w:nsid w:val="47B77DB6"/>
    <w:multiLevelType w:val="hybridMultilevel"/>
    <w:tmpl w:val="CAC0D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B879B6"/>
    <w:multiLevelType w:val="hybridMultilevel"/>
    <w:tmpl w:val="C3B6A348"/>
    <w:lvl w:ilvl="0" w:tplc="897E3DC2">
      <w:start w:val="1"/>
      <w:numFmt w:val="bullet"/>
      <w:pStyle w:val="ListParagraph"/>
      <w:lvlText w:val=""/>
      <w:lvlJc w:val="left"/>
      <w:pPr>
        <w:ind w:left="924" w:hanging="360"/>
      </w:pPr>
      <w:rPr>
        <w:rFonts w:ascii="Symbol" w:hAnsi="Symbo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680838F2"/>
    <w:multiLevelType w:val="hybridMultilevel"/>
    <w:tmpl w:val="54F23F02"/>
    <w:lvl w:ilvl="0" w:tplc="8A127D22">
      <w:start w:val="1"/>
      <w:numFmt w:val="decimal"/>
      <w:lvlText w:val="%1."/>
      <w:lvlJc w:val="left"/>
      <w:pPr>
        <w:ind w:left="564" w:hanging="564"/>
      </w:pPr>
      <w:rPr>
        <w:rFonts w:hint="default"/>
        <w:b w:val="0"/>
        <w:i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8CD4204"/>
    <w:multiLevelType w:val="hybridMultilevel"/>
    <w:tmpl w:val="C938E846"/>
    <w:lvl w:ilvl="0" w:tplc="48788BD8">
      <w:start w:val="1"/>
      <w:numFmt w:val="decimal"/>
      <w:lvlText w:val="%1."/>
      <w:lvlJc w:val="left"/>
      <w:pPr>
        <w:tabs>
          <w:tab w:val="num" w:pos="720"/>
        </w:tabs>
        <w:ind w:left="720" w:hanging="720"/>
      </w:pPr>
      <w:rPr>
        <w:rFonts w:hint="default"/>
        <w:b w:val="0"/>
        <w:bCs/>
        <w:i w:val="0"/>
        <w:iCs/>
        <w:color w:val="auto"/>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E0883E66">
      <w:numFmt w:val="bullet"/>
      <w:lvlText w:val="-"/>
      <w:lvlJc w:val="left"/>
      <w:pPr>
        <w:ind w:left="2520" w:hanging="360"/>
      </w:pPr>
      <w:rPr>
        <w:rFonts w:ascii="Arial" w:eastAsia="Calibri" w:hAnsi="Arial" w:cs="Aria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7C04473"/>
    <w:multiLevelType w:val="hybridMultilevel"/>
    <w:tmpl w:val="4BE4FAE4"/>
    <w:lvl w:ilvl="0" w:tplc="B5E24A76">
      <w:start w:val="1"/>
      <w:numFmt w:val="bullet"/>
      <w:lvlText w:val="•"/>
      <w:lvlJc w:val="left"/>
      <w:pPr>
        <w:tabs>
          <w:tab w:val="num" w:pos="720"/>
        </w:tabs>
        <w:ind w:left="720" w:hanging="360"/>
      </w:pPr>
      <w:rPr>
        <w:rFonts w:ascii="Arial" w:hAnsi="Arial" w:hint="default"/>
      </w:rPr>
    </w:lvl>
    <w:lvl w:ilvl="1" w:tplc="F45E59F2" w:tentative="1">
      <w:start w:val="1"/>
      <w:numFmt w:val="bullet"/>
      <w:lvlText w:val="•"/>
      <w:lvlJc w:val="left"/>
      <w:pPr>
        <w:tabs>
          <w:tab w:val="num" w:pos="1440"/>
        </w:tabs>
        <w:ind w:left="1440" w:hanging="360"/>
      </w:pPr>
      <w:rPr>
        <w:rFonts w:ascii="Arial" w:hAnsi="Arial" w:hint="default"/>
      </w:rPr>
    </w:lvl>
    <w:lvl w:ilvl="2" w:tplc="36B04A50" w:tentative="1">
      <w:start w:val="1"/>
      <w:numFmt w:val="bullet"/>
      <w:lvlText w:val="•"/>
      <w:lvlJc w:val="left"/>
      <w:pPr>
        <w:tabs>
          <w:tab w:val="num" w:pos="2160"/>
        </w:tabs>
        <w:ind w:left="2160" w:hanging="360"/>
      </w:pPr>
      <w:rPr>
        <w:rFonts w:ascii="Arial" w:hAnsi="Arial" w:hint="default"/>
      </w:rPr>
    </w:lvl>
    <w:lvl w:ilvl="3" w:tplc="4754D4BC" w:tentative="1">
      <w:start w:val="1"/>
      <w:numFmt w:val="bullet"/>
      <w:lvlText w:val="•"/>
      <w:lvlJc w:val="left"/>
      <w:pPr>
        <w:tabs>
          <w:tab w:val="num" w:pos="2880"/>
        </w:tabs>
        <w:ind w:left="2880" w:hanging="360"/>
      </w:pPr>
      <w:rPr>
        <w:rFonts w:ascii="Arial" w:hAnsi="Arial" w:hint="default"/>
      </w:rPr>
    </w:lvl>
    <w:lvl w:ilvl="4" w:tplc="A94A26B8" w:tentative="1">
      <w:start w:val="1"/>
      <w:numFmt w:val="bullet"/>
      <w:lvlText w:val="•"/>
      <w:lvlJc w:val="left"/>
      <w:pPr>
        <w:tabs>
          <w:tab w:val="num" w:pos="3600"/>
        </w:tabs>
        <w:ind w:left="3600" w:hanging="360"/>
      </w:pPr>
      <w:rPr>
        <w:rFonts w:ascii="Arial" w:hAnsi="Arial" w:hint="default"/>
      </w:rPr>
    </w:lvl>
    <w:lvl w:ilvl="5" w:tplc="E4CC1BE6" w:tentative="1">
      <w:start w:val="1"/>
      <w:numFmt w:val="bullet"/>
      <w:lvlText w:val="•"/>
      <w:lvlJc w:val="left"/>
      <w:pPr>
        <w:tabs>
          <w:tab w:val="num" w:pos="4320"/>
        </w:tabs>
        <w:ind w:left="4320" w:hanging="360"/>
      </w:pPr>
      <w:rPr>
        <w:rFonts w:ascii="Arial" w:hAnsi="Arial" w:hint="default"/>
      </w:rPr>
    </w:lvl>
    <w:lvl w:ilvl="6" w:tplc="C54EF8C8" w:tentative="1">
      <w:start w:val="1"/>
      <w:numFmt w:val="bullet"/>
      <w:lvlText w:val="•"/>
      <w:lvlJc w:val="left"/>
      <w:pPr>
        <w:tabs>
          <w:tab w:val="num" w:pos="5040"/>
        </w:tabs>
        <w:ind w:left="5040" w:hanging="360"/>
      </w:pPr>
      <w:rPr>
        <w:rFonts w:ascii="Arial" w:hAnsi="Arial" w:hint="default"/>
      </w:rPr>
    </w:lvl>
    <w:lvl w:ilvl="7" w:tplc="A0B84010" w:tentative="1">
      <w:start w:val="1"/>
      <w:numFmt w:val="bullet"/>
      <w:lvlText w:val="•"/>
      <w:lvlJc w:val="left"/>
      <w:pPr>
        <w:tabs>
          <w:tab w:val="num" w:pos="5760"/>
        </w:tabs>
        <w:ind w:left="5760" w:hanging="360"/>
      </w:pPr>
      <w:rPr>
        <w:rFonts w:ascii="Arial" w:hAnsi="Arial" w:hint="default"/>
      </w:rPr>
    </w:lvl>
    <w:lvl w:ilvl="8" w:tplc="2DCA1D2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95F0070"/>
    <w:multiLevelType w:val="hybridMultilevel"/>
    <w:tmpl w:val="D61C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7"/>
  </w:num>
  <w:num w:numId="5">
    <w:abstractNumId w:val="2"/>
  </w:num>
  <w:num w:numId="6">
    <w:abstractNumId w:val="6"/>
  </w:num>
  <w:num w:numId="7">
    <w:abstractNumId w:val="6"/>
  </w:num>
  <w:num w:numId="8">
    <w:abstractNumId w:val="6"/>
  </w:num>
  <w:num w:numId="9">
    <w:abstractNumId w:val="1"/>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0"/>
  </w:num>
  <w:num w:numId="25">
    <w:abstractNumId w:val="6"/>
  </w:num>
  <w:num w:numId="26">
    <w:abstractNumId w:val="6"/>
  </w:num>
  <w:num w:numId="27">
    <w:abstractNumId w:val="6"/>
  </w:num>
  <w:num w:numId="28">
    <w:abstractNumId w:val="6"/>
  </w:num>
  <w:num w:numId="29">
    <w:abstractNumId w:val="6"/>
  </w:num>
  <w:num w:numId="30">
    <w:abstractNumId w:val="8"/>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4"/>
  </w:num>
  <w:num w:numId="34">
    <w:abstractNumId w:val="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D0"/>
    <w:rsid w:val="000022B7"/>
    <w:rsid w:val="00012CD4"/>
    <w:rsid w:val="000149BC"/>
    <w:rsid w:val="00015EF2"/>
    <w:rsid w:val="00027539"/>
    <w:rsid w:val="000317A3"/>
    <w:rsid w:val="00062382"/>
    <w:rsid w:val="00065032"/>
    <w:rsid w:val="000671C0"/>
    <w:rsid w:val="00080512"/>
    <w:rsid w:val="00091FEE"/>
    <w:rsid w:val="000A6B79"/>
    <w:rsid w:val="000B6FAB"/>
    <w:rsid w:val="000D5B75"/>
    <w:rsid w:val="000F643F"/>
    <w:rsid w:val="00116272"/>
    <w:rsid w:val="001331DA"/>
    <w:rsid w:val="00140A0A"/>
    <w:rsid w:val="00147439"/>
    <w:rsid w:val="00167BB3"/>
    <w:rsid w:val="001801B6"/>
    <w:rsid w:val="00181DB5"/>
    <w:rsid w:val="00185B97"/>
    <w:rsid w:val="0019535E"/>
    <w:rsid w:val="001B10E6"/>
    <w:rsid w:val="001D1D56"/>
    <w:rsid w:val="001D63B3"/>
    <w:rsid w:val="001F676A"/>
    <w:rsid w:val="0020228C"/>
    <w:rsid w:val="00221B27"/>
    <w:rsid w:val="00223A74"/>
    <w:rsid w:val="00227BF5"/>
    <w:rsid w:val="00234C1D"/>
    <w:rsid w:val="00246E53"/>
    <w:rsid w:val="00260A90"/>
    <w:rsid w:val="00264E82"/>
    <w:rsid w:val="002D1A86"/>
    <w:rsid w:val="002D2D84"/>
    <w:rsid w:val="002E7C6B"/>
    <w:rsid w:val="002F68A3"/>
    <w:rsid w:val="00306581"/>
    <w:rsid w:val="0031246C"/>
    <w:rsid w:val="00320263"/>
    <w:rsid w:val="00327C15"/>
    <w:rsid w:val="00332995"/>
    <w:rsid w:val="0035205D"/>
    <w:rsid w:val="00361128"/>
    <w:rsid w:val="00366FAF"/>
    <w:rsid w:val="003A0EB7"/>
    <w:rsid w:val="003A16A9"/>
    <w:rsid w:val="003E015B"/>
    <w:rsid w:val="003E2CD4"/>
    <w:rsid w:val="00413006"/>
    <w:rsid w:val="00414766"/>
    <w:rsid w:val="00425E69"/>
    <w:rsid w:val="004333EE"/>
    <w:rsid w:val="0044352D"/>
    <w:rsid w:val="004512EE"/>
    <w:rsid w:val="00493B2C"/>
    <w:rsid w:val="004A49E1"/>
    <w:rsid w:val="004C1B19"/>
    <w:rsid w:val="004C2588"/>
    <w:rsid w:val="004C7DCB"/>
    <w:rsid w:val="004F426E"/>
    <w:rsid w:val="004F554B"/>
    <w:rsid w:val="00500396"/>
    <w:rsid w:val="005104E2"/>
    <w:rsid w:val="0051065D"/>
    <w:rsid w:val="005551BA"/>
    <w:rsid w:val="00563950"/>
    <w:rsid w:val="005646CC"/>
    <w:rsid w:val="00572BF6"/>
    <w:rsid w:val="005A77AD"/>
    <w:rsid w:val="005D3DF7"/>
    <w:rsid w:val="006119C7"/>
    <w:rsid w:val="006202BF"/>
    <w:rsid w:val="00647256"/>
    <w:rsid w:val="0068028E"/>
    <w:rsid w:val="00681DEB"/>
    <w:rsid w:val="006A66A2"/>
    <w:rsid w:val="006A66C0"/>
    <w:rsid w:val="006B3451"/>
    <w:rsid w:val="006B5C7E"/>
    <w:rsid w:val="006C4FCE"/>
    <w:rsid w:val="006E24DA"/>
    <w:rsid w:val="007139FB"/>
    <w:rsid w:val="00742FF3"/>
    <w:rsid w:val="00753EEB"/>
    <w:rsid w:val="00767F93"/>
    <w:rsid w:val="00772CDF"/>
    <w:rsid w:val="007A4681"/>
    <w:rsid w:val="007B20BC"/>
    <w:rsid w:val="007B2DAB"/>
    <w:rsid w:val="007C3CEE"/>
    <w:rsid w:val="007F003F"/>
    <w:rsid w:val="008363FC"/>
    <w:rsid w:val="008407FD"/>
    <w:rsid w:val="008466DA"/>
    <w:rsid w:val="00855C74"/>
    <w:rsid w:val="008862BE"/>
    <w:rsid w:val="00887DB7"/>
    <w:rsid w:val="00896081"/>
    <w:rsid w:val="008B3087"/>
    <w:rsid w:val="008D4E73"/>
    <w:rsid w:val="008F38C9"/>
    <w:rsid w:val="008F7223"/>
    <w:rsid w:val="008F74EC"/>
    <w:rsid w:val="009163E2"/>
    <w:rsid w:val="00917299"/>
    <w:rsid w:val="0094667A"/>
    <w:rsid w:val="0094753A"/>
    <w:rsid w:val="00952628"/>
    <w:rsid w:val="0098570C"/>
    <w:rsid w:val="009A251E"/>
    <w:rsid w:val="009A5C9D"/>
    <w:rsid w:val="009A723F"/>
    <w:rsid w:val="009B696C"/>
    <w:rsid w:val="009C404C"/>
    <w:rsid w:val="009C585E"/>
    <w:rsid w:val="009D0321"/>
    <w:rsid w:val="009D13CD"/>
    <w:rsid w:val="009F40D4"/>
    <w:rsid w:val="00A26966"/>
    <w:rsid w:val="00A348CB"/>
    <w:rsid w:val="00A36BEE"/>
    <w:rsid w:val="00A40103"/>
    <w:rsid w:val="00A52451"/>
    <w:rsid w:val="00A56A40"/>
    <w:rsid w:val="00A73F01"/>
    <w:rsid w:val="00A81E1A"/>
    <w:rsid w:val="00A81E2B"/>
    <w:rsid w:val="00A97BD0"/>
    <w:rsid w:val="00AA34D7"/>
    <w:rsid w:val="00AA37DF"/>
    <w:rsid w:val="00AB53C8"/>
    <w:rsid w:val="00AE3589"/>
    <w:rsid w:val="00B1779F"/>
    <w:rsid w:val="00B20CD5"/>
    <w:rsid w:val="00B20D1B"/>
    <w:rsid w:val="00B23931"/>
    <w:rsid w:val="00B441BD"/>
    <w:rsid w:val="00BB308C"/>
    <w:rsid w:val="00BB59C0"/>
    <w:rsid w:val="00BB7242"/>
    <w:rsid w:val="00BC708E"/>
    <w:rsid w:val="00BE0850"/>
    <w:rsid w:val="00C207BD"/>
    <w:rsid w:val="00C409A8"/>
    <w:rsid w:val="00C666CF"/>
    <w:rsid w:val="00C9755D"/>
    <w:rsid w:val="00CA215C"/>
    <w:rsid w:val="00CB4EF8"/>
    <w:rsid w:val="00CB7E11"/>
    <w:rsid w:val="00CE6101"/>
    <w:rsid w:val="00CE6410"/>
    <w:rsid w:val="00CF1537"/>
    <w:rsid w:val="00D00642"/>
    <w:rsid w:val="00D27395"/>
    <w:rsid w:val="00D602B0"/>
    <w:rsid w:val="00D60CC9"/>
    <w:rsid w:val="00D6180E"/>
    <w:rsid w:val="00D75A75"/>
    <w:rsid w:val="00DB0BF1"/>
    <w:rsid w:val="00DC4D4A"/>
    <w:rsid w:val="00DD67D3"/>
    <w:rsid w:val="00DE052E"/>
    <w:rsid w:val="00DF1D7E"/>
    <w:rsid w:val="00E03769"/>
    <w:rsid w:val="00E11253"/>
    <w:rsid w:val="00E11AB7"/>
    <w:rsid w:val="00E241D6"/>
    <w:rsid w:val="00E37604"/>
    <w:rsid w:val="00E41E19"/>
    <w:rsid w:val="00E516DF"/>
    <w:rsid w:val="00E566CC"/>
    <w:rsid w:val="00E84C6D"/>
    <w:rsid w:val="00E9187D"/>
    <w:rsid w:val="00E961A9"/>
    <w:rsid w:val="00EA3838"/>
    <w:rsid w:val="00EA3FB6"/>
    <w:rsid w:val="00EC1CD9"/>
    <w:rsid w:val="00ED04DB"/>
    <w:rsid w:val="00ED1F5F"/>
    <w:rsid w:val="00EF7A1D"/>
    <w:rsid w:val="00F11EFE"/>
    <w:rsid w:val="00F512BE"/>
    <w:rsid w:val="00F54B5D"/>
    <w:rsid w:val="00F61FA6"/>
    <w:rsid w:val="00F65260"/>
    <w:rsid w:val="00F8212B"/>
    <w:rsid w:val="00FA73B6"/>
    <w:rsid w:val="00FD5AC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F821"/>
  <w15:chartTrackingRefBased/>
  <w15:docId w15:val="{0F9A5996-4E2E-4F63-99E6-0076B3B5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BD0"/>
    <w:pPr>
      <w:jc w:val="both"/>
    </w:pPr>
    <w:rPr>
      <w:rFonts w:ascii="Arial" w:eastAsia="Calibri" w:hAnsi="Arial" w:cs="Arial"/>
      <w:sz w:val="22"/>
      <w:szCs w:val="22"/>
      <w:lang w:eastAsia="zh-CN"/>
    </w:rPr>
  </w:style>
  <w:style w:type="paragraph" w:styleId="Heading1">
    <w:name w:val="heading 1"/>
    <w:basedOn w:val="NoSpacing"/>
    <w:next w:val="Normal"/>
    <w:link w:val="Heading1Char"/>
    <w:uiPriority w:val="9"/>
    <w:qFormat/>
    <w:rsid w:val="002E7C6B"/>
    <w:pPr>
      <w:spacing w:before="240" w:after="240"/>
      <w:contextualSpacing/>
      <w:outlineLvl w:val="0"/>
    </w:pPr>
    <w:rPr>
      <w:rFonts w:ascii="Arial" w:hAnsi="Arial" w:cs="Arial"/>
      <w:b/>
      <w:szCs w:val="22"/>
      <w:lang w:val="en-US" w:bidi="th-TH"/>
    </w:rPr>
  </w:style>
  <w:style w:type="paragraph" w:styleId="Heading2">
    <w:name w:val="heading 2"/>
    <w:basedOn w:val="Normal"/>
    <w:next w:val="Normal"/>
    <w:link w:val="Heading2Char"/>
    <w:qFormat/>
    <w:rsid w:val="00A97BD0"/>
    <w:pPr>
      <w:shd w:val="clear" w:color="auto" w:fill="D9D9D9" w:themeFill="background1" w:themeFillShade="D9"/>
      <w:outlineLvl w:val="1"/>
    </w:pPr>
    <w:rPr>
      <w:b/>
      <w:i/>
      <w:caps/>
    </w:rPr>
  </w:style>
  <w:style w:type="paragraph" w:styleId="Heading3">
    <w:name w:val="heading 3"/>
    <w:basedOn w:val="Normal"/>
    <w:next w:val="Normal"/>
    <w:link w:val="Heading3Char"/>
    <w:uiPriority w:val="9"/>
    <w:unhideWhenUsed/>
    <w:qFormat/>
    <w:rsid w:val="002E7C6B"/>
    <w:pPr>
      <w:spacing w:before="240" w:after="240"/>
      <w:ind w:left="1440" w:hanging="720"/>
      <w:jc w:val="lef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C6B"/>
    <w:rPr>
      <w:rFonts w:ascii="Arial" w:eastAsia="SimSun" w:hAnsi="Arial" w:cs="Arial"/>
      <w:b/>
      <w:sz w:val="22"/>
      <w:szCs w:val="22"/>
      <w:lang w:val="en-US" w:eastAsia="zh-CN" w:bidi="th-TH"/>
    </w:rPr>
  </w:style>
  <w:style w:type="character" w:customStyle="1" w:styleId="Heading2Char">
    <w:name w:val="Heading 2 Char"/>
    <w:basedOn w:val="DefaultParagraphFont"/>
    <w:link w:val="Heading2"/>
    <w:rsid w:val="00A97BD0"/>
    <w:rPr>
      <w:rFonts w:ascii="Arial" w:eastAsia="Calibri" w:hAnsi="Arial" w:cs="Arial"/>
      <w:b/>
      <w:i/>
      <w:caps/>
      <w:sz w:val="22"/>
      <w:szCs w:val="22"/>
      <w:shd w:val="clear" w:color="auto" w:fill="D9D9D9" w:themeFill="background1" w:themeFillShade="D9"/>
      <w:lang w:eastAsia="zh-CN"/>
    </w:rPr>
  </w:style>
  <w:style w:type="character" w:customStyle="1" w:styleId="Heading3Char">
    <w:name w:val="Heading 3 Char"/>
    <w:basedOn w:val="DefaultParagraphFont"/>
    <w:link w:val="Heading3"/>
    <w:uiPriority w:val="9"/>
    <w:rsid w:val="002E7C6B"/>
    <w:rPr>
      <w:rFonts w:ascii="Arial" w:eastAsia="Calibri" w:hAnsi="Arial" w:cs="Arial"/>
      <w:b/>
      <w:sz w:val="22"/>
      <w:szCs w:val="22"/>
      <w:lang w:eastAsia="zh-CN"/>
    </w:rPr>
  </w:style>
  <w:style w:type="paragraph" w:styleId="Title">
    <w:name w:val="Title"/>
    <w:basedOn w:val="Normal"/>
    <w:next w:val="Normal"/>
    <w:link w:val="TitleChar"/>
    <w:qFormat/>
    <w:rsid w:val="00A97BD0"/>
    <w:pPr>
      <w:contextualSpacing/>
      <w:jc w:val="center"/>
    </w:pPr>
    <w:rPr>
      <w:b/>
      <w:sz w:val="24"/>
      <w:szCs w:val="24"/>
    </w:rPr>
  </w:style>
  <w:style w:type="character" w:customStyle="1" w:styleId="TitleChar">
    <w:name w:val="Title Char"/>
    <w:basedOn w:val="DefaultParagraphFont"/>
    <w:link w:val="Title"/>
    <w:rsid w:val="00A97BD0"/>
    <w:rPr>
      <w:rFonts w:ascii="Arial" w:eastAsia="Calibri" w:hAnsi="Arial" w:cs="Arial"/>
      <w:b/>
      <w:sz w:val="24"/>
      <w:szCs w:val="24"/>
      <w:lang w:eastAsia="zh-CN"/>
    </w:rPr>
  </w:style>
  <w:style w:type="paragraph" w:styleId="ListParagraph">
    <w:name w:val="List Paragraph"/>
    <w:basedOn w:val="Normal"/>
    <w:link w:val="ListParagraphChar"/>
    <w:uiPriority w:val="34"/>
    <w:qFormat/>
    <w:rsid w:val="00A97BD0"/>
    <w:pPr>
      <w:numPr>
        <w:numId w:val="1"/>
      </w:numPr>
      <w:spacing w:before="120" w:after="120"/>
    </w:pPr>
  </w:style>
  <w:style w:type="character" w:styleId="Hyperlink">
    <w:name w:val="Hyperlink"/>
    <w:uiPriority w:val="99"/>
    <w:unhideWhenUsed/>
    <w:rsid w:val="00A97BD0"/>
    <w:rPr>
      <w:color w:val="0000FF"/>
      <w:u w:val="single"/>
    </w:rPr>
  </w:style>
  <w:style w:type="paragraph" w:styleId="NoSpacing">
    <w:name w:val="No Spacing"/>
    <w:uiPriority w:val="1"/>
    <w:rsid w:val="00A97BD0"/>
    <w:pPr>
      <w:jc w:val="both"/>
    </w:pPr>
    <w:rPr>
      <w:rFonts w:ascii="Cambria" w:eastAsia="SimSun" w:hAnsi="Cambria"/>
      <w:sz w:val="22"/>
      <w:szCs w:val="24"/>
      <w:lang w:eastAsia="zh-CN"/>
    </w:rPr>
  </w:style>
  <w:style w:type="paragraph" w:styleId="Footer">
    <w:name w:val="footer"/>
    <w:basedOn w:val="Normal"/>
    <w:link w:val="FooterChar"/>
    <w:unhideWhenUsed/>
    <w:rsid w:val="00A97BD0"/>
    <w:pPr>
      <w:tabs>
        <w:tab w:val="center" w:pos="4680"/>
        <w:tab w:val="right" w:pos="9360"/>
      </w:tabs>
    </w:pPr>
  </w:style>
  <w:style w:type="character" w:customStyle="1" w:styleId="FooterChar">
    <w:name w:val="Footer Char"/>
    <w:basedOn w:val="DefaultParagraphFont"/>
    <w:link w:val="Footer"/>
    <w:rsid w:val="00A97BD0"/>
    <w:rPr>
      <w:rFonts w:ascii="Arial" w:eastAsia="Calibri" w:hAnsi="Arial" w:cs="Arial"/>
      <w:sz w:val="22"/>
      <w:szCs w:val="22"/>
      <w:lang w:eastAsia="zh-CN"/>
    </w:rPr>
  </w:style>
  <w:style w:type="character" w:customStyle="1" w:styleId="ListParagraphChar">
    <w:name w:val="List Paragraph Char"/>
    <w:link w:val="ListParagraph"/>
    <w:uiPriority w:val="34"/>
    <w:rsid w:val="00A97BD0"/>
    <w:rPr>
      <w:rFonts w:ascii="Arial" w:eastAsia="Calibri" w:hAnsi="Arial" w:cs="Arial"/>
      <w:sz w:val="22"/>
      <w:szCs w:val="22"/>
      <w:lang w:eastAsia="zh-CN"/>
    </w:rPr>
  </w:style>
  <w:style w:type="paragraph" w:customStyle="1" w:styleId="Table">
    <w:name w:val="Table"/>
    <w:basedOn w:val="Normal"/>
    <w:qFormat/>
    <w:rsid w:val="00A97BD0"/>
    <w:rPr>
      <w:rFonts w:asciiTheme="minorHAnsi" w:hAnsiTheme="minorHAnsi" w:cstheme="minorHAnsi"/>
      <w:sz w:val="20"/>
    </w:rPr>
  </w:style>
  <w:style w:type="paragraph" w:customStyle="1" w:styleId="MainParagraph">
    <w:name w:val="Main Paragraph"/>
    <w:basedOn w:val="Normal"/>
    <w:qFormat/>
    <w:rsid w:val="00A97BD0"/>
    <w:pPr>
      <w:spacing w:after="240"/>
    </w:pPr>
  </w:style>
  <w:style w:type="character" w:customStyle="1" w:styleId="Annex">
    <w:name w:val="Annex"/>
    <w:qFormat/>
    <w:rsid w:val="00A97BD0"/>
    <w:rPr>
      <w:rFonts w:eastAsia="SimSun" w:cs="Angsana New"/>
      <w:b/>
      <w:szCs w:val="22"/>
      <w:u w:val="single"/>
      <w:lang w:val="en-GB" w:eastAsia="zh-CN" w:bidi="th-TH"/>
    </w:rPr>
  </w:style>
  <w:style w:type="paragraph" w:customStyle="1" w:styleId="ActionLine">
    <w:name w:val="Action Line"/>
    <w:basedOn w:val="ActionLineCPR"/>
    <w:link w:val="ActionLineChar"/>
    <w:qFormat/>
    <w:rsid w:val="00091FEE"/>
  </w:style>
  <w:style w:type="character" w:customStyle="1" w:styleId="ActionLineChar">
    <w:name w:val="Action Line Char"/>
    <w:basedOn w:val="ListParagraphChar"/>
    <w:link w:val="ActionLine"/>
    <w:rsid w:val="00091FEE"/>
    <w:rPr>
      <w:rFonts w:ascii="Arial" w:eastAsia="Calibri" w:hAnsi="Arial" w:cs="Arial"/>
      <w:i/>
      <w:sz w:val="22"/>
      <w:szCs w:val="24"/>
      <w:u w:val="single"/>
      <w:lang w:eastAsia="zh-CN"/>
    </w:rPr>
  </w:style>
  <w:style w:type="paragraph" w:customStyle="1" w:styleId="ActionLineCPR">
    <w:name w:val="Action Line CPR"/>
    <w:basedOn w:val="ListParagraph"/>
    <w:link w:val="ActionLineCPRChar"/>
    <w:rsid w:val="002E7C6B"/>
    <w:pPr>
      <w:numPr>
        <w:numId w:val="0"/>
      </w:numPr>
      <w:spacing w:before="0" w:after="0"/>
      <w:ind w:left="720"/>
      <w:jc w:val="right"/>
    </w:pPr>
    <w:rPr>
      <w:i/>
      <w:szCs w:val="24"/>
      <w:u w:val="single"/>
    </w:rPr>
  </w:style>
  <w:style w:type="character" w:customStyle="1" w:styleId="ActionLineCPRChar">
    <w:name w:val="Action Line CPR Char"/>
    <w:basedOn w:val="ListParagraphChar"/>
    <w:link w:val="ActionLineCPR"/>
    <w:rsid w:val="002E7C6B"/>
    <w:rPr>
      <w:rFonts w:ascii="Arial" w:eastAsia="Calibri" w:hAnsi="Arial" w:cs="Arial"/>
      <w:i/>
      <w:sz w:val="22"/>
      <w:szCs w:val="24"/>
      <w:u w:val="single"/>
      <w:lang w:eastAsia="zh-CN"/>
    </w:rPr>
  </w:style>
  <w:style w:type="paragraph" w:styleId="Header">
    <w:name w:val="header"/>
    <w:basedOn w:val="Normal"/>
    <w:link w:val="HeaderChar"/>
    <w:uiPriority w:val="99"/>
    <w:unhideWhenUsed/>
    <w:rsid w:val="00167BB3"/>
    <w:pPr>
      <w:tabs>
        <w:tab w:val="center" w:pos="4513"/>
        <w:tab w:val="right" w:pos="9026"/>
      </w:tabs>
    </w:pPr>
  </w:style>
  <w:style w:type="character" w:customStyle="1" w:styleId="HeaderChar">
    <w:name w:val="Header Char"/>
    <w:basedOn w:val="DefaultParagraphFont"/>
    <w:link w:val="Header"/>
    <w:uiPriority w:val="99"/>
    <w:rsid w:val="00167BB3"/>
    <w:rPr>
      <w:rFonts w:ascii="Arial" w:eastAsia="Calibri" w:hAnsi="Arial" w:cs="Arial"/>
      <w:sz w:val="22"/>
      <w:szCs w:val="22"/>
      <w:lang w:eastAsia="zh-CN"/>
    </w:rPr>
  </w:style>
  <w:style w:type="paragraph" w:styleId="BalloonText">
    <w:name w:val="Balloon Text"/>
    <w:basedOn w:val="Normal"/>
    <w:link w:val="BalloonTextChar"/>
    <w:uiPriority w:val="99"/>
    <w:semiHidden/>
    <w:unhideWhenUsed/>
    <w:rsid w:val="006C4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FCE"/>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6866">
      <w:bodyDiv w:val="1"/>
      <w:marLeft w:val="0"/>
      <w:marRight w:val="0"/>
      <w:marTop w:val="0"/>
      <w:marBottom w:val="0"/>
      <w:divBdr>
        <w:top w:val="none" w:sz="0" w:space="0" w:color="auto"/>
        <w:left w:val="none" w:sz="0" w:space="0" w:color="auto"/>
        <w:bottom w:val="none" w:sz="0" w:space="0" w:color="auto"/>
        <w:right w:val="none" w:sz="0" w:space="0" w:color="auto"/>
      </w:divBdr>
    </w:div>
    <w:div w:id="590092172">
      <w:bodyDiv w:val="1"/>
      <w:marLeft w:val="0"/>
      <w:marRight w:val="0"/>
      <w:marTop w:val="0"/>
      <w:marBottom w:val="0"/>
      <w:divBdr>
        <w:top w:val="none" w:sz="0" w:space="0" w:color="auto"/>
        <w:left w:val="none" w:sz="0" w:space="0" w:color="auto"/>
        <w:bottom w:val="none" w:sz="0" w:space="0" w:color="auto"/>
        <w:right w:val="none" w:sz="0" w:space="0" w:color="auto"/>
      </w:divBdr>
    </w:div>
    <w:div w:id="682786240">
      <w:bodyDiv w:val="1"/>
      <w:marLeft w:val="0"/>
      <w:marRight w:val="0"/>
      <w:marTop w:val="0"/>
      <w:marBottom w:val="0"/>
      <w:divBdr>
        <w:top w:val="none" w:sz="0" w:space="0" w:color="auto"/>
        <w:left w:val="none" w:sz="0" w:space="0" w:color="auto"/>
        <w:bottom w:val="none" w:sz="0" w:space="0" w:color="auto"/>
        <w:right w:val="none" w:sz="0" w:space="0" w:color="auto"/>
      </w:divBdr>
    </w:div>
    <w:div w:id="1059325825">
      <w:bodyDiv w:val="1"/>
      <w:marLeft w:val="0"/>
      <w:marRight w:val="0"/>
      <w:marTop w:val="0"/>
      <w:marBottom w:val="0"/>
      <w:divBdr>
        <w:top w:val="none" w:sz="0" w:space="0" w:color="auto"/>
        <w:left w:val="none" w:sz="0" w:space="0" w:color="auto"/>
        <w:bottom w:val="none" w:sz="0" w:space="0" w:color="auto"/>
        <w:right w:val="none" w:sz="0" w:space="0" w:color="auto"/>
      </w:divBdr>
    </w:div>
    <w:div w:id="1109424645">
      <w:bodyDiv w:val="1"/>
      <w:marLeft w:val="0"/>
      <w:marRight w:val="0"/>
      <w:marTop w:val="0"/>
      <w:marBottom w:val="0"/>
      <w:divBdr>
        <w:top w:val="none" w:sz="0" w:space="0" w:color="auto"/>
        <w:left w:val="none" w:sz="0" w:space="0" w:color="auto"/>
        <w:bottom w:val="none" w:sz="0" w:space="0" w:color="auto"/>
        <w:right w:val="none" w:sz="0" w:space="0" w:color="auto"/>
      </w:divBdr>
    </w:div>
    <w:div w:id="1228685786">
      <w:bodyDiv w:val="1"/>
      <w:marLeft w:val="0"/>
      <w:marRight w:val="0"/>
      <w:marTop w:val="0"/>
      <w:marBottom w:val="0"/>
      <w:divBdr>
        <w:top w:val="none" w:sz="0" w:space="0" w:color="auto"/>
        <w:left w:val="none" w:sz="0" w:space="0" w:color="auto"/>
        <w:bottom w:val="none" w:sz="0" w:space="0" w:color="auto"/>
        <w:right w:val="none" w:sz="0" w:space="0" w:color="auto"/>
      </w:divBdr>
    </w:div>
    <w:div w:id="1867059827">
      <w:bodyDiv w:val="1"/>
      <w:marLeft w:val="0"/>
      <w:marRight w:val="0"/>
      <w:marTop w:val="0"/>
      <w:marBottom w:val="0"/>
      <w:divBdr>
        <w:top w:val="none" w:sz="0" w:space="0" w:color="auto"/>
        <w:left w:val="none" w:sz="0" w:space="0" w:color="auto"/>
        <w:bottom w:val="none" w:sz="0" w:space="0" w:color="auto"/>
        <w:right w:val="none" w:sz="0" w:space="0" w:color="auto"/>
      </w:divBdr>
    </w:div>
    <w:div w:id="1877160243">
      <w:bodyDiv w:val="1"/>
      <w:marLeft w:val="0"/>
      <w:marRight w:val="0"/>
      <w:marTop w:val="0"/>
      <w:marBottom w:val="0"/>
      <w:divBdr>
        <w:top w:val="none" w:sz="0" w:space="0" w:color="auto"/>
        <w:left w:val="none" w:sz="0" w:space="0" w:color="auto"/>
        <w:bottom w:val="none" w:sz="0" w:space="0" w:color="auto"/>
        <w:right w:val="none" w:sz="0" w:space="0" w:color="auto"/>
      </w:divBdr>
      <w:divsChild>
        <w:div w:id="205679016">
          <w:marLeft w:val="360"/>
          <w:marRight w:val="0"/>
          <w:marTop w:val="200"/>
          <w:marBottom w:val="0"/>
          <w:divBdr>
            <w:top w:val="none" w:sz="0" w:space="0" w:color="auto"/>
            <w:left w:val="none" w:sz="0" w:space="0" w:color="auto"/>
            <w:bottom w:val="none" w:sz="0" w:space="0" w:color="auto"/>
            <w:right w:val="none" w:sz="0" w:space="0" w:color="auto"/>
          </w:divBdr>
        </w:div>
        <w:div w:id="19596060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seanhealthcare.org/index.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eanhealthcare.org/index.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ean.org/asean-economic-community/sectoral-bodies-under-the-purview-of-aem/services/healthcare-services/nursing-services-ajccn/" TargetMode="External"/><Relationship Id="rId4" Type="http://schemas.openxmlformats.org/officeDocument/2006/relationships/settings" Target="settings.xml"/><Relationship Id="rId9" Type="http://schemas.openxmlformats.org/officeDocument/2006/relationships/hyperlink" Target="https://asean.org/asean-economic-community/sectoral-bodies-under-the-purview-of-aem/services/healthcare-services/nursing-services-ajcc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2FE00-153E-4208-B63B-EA47D194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ASEC - SID</dc:creator>
  <cp:keywords/>
  <dc:description/>
  <cp:lastModifiedBy>NANTHAPHAN CHINLUMPRASERT</cp:lastModifiedBy>
  <cp:revision>2</cp:revision>
  <dcterms:created xsi:type="dcterms:W3CDTF">2021-06-15T04:13:00Z</dcterms:created>
  <dcterms:modified xsi:type="dcterms:W3CDTF">2021-06-15T04:13:00Z</dcterms:modified>
</cp:coreProperties>
</file>